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20F62" w14:textId="77777777" w:rsidR="00E7600F" w:rsidRPr="00A927C1" w:rsidRDefault="00E7600F">
      <w:pPr>
        <w:spacing w:line="276" w:lineRule="auto"/>
        <w:rPr>
          <w:rStyle w:val="avtext2"/>
          <w:lang w:val="en-US"/>
        </w:rPr>
      </w:pPr>
    </w:p>
    <w:p w14:paraId="1F4E4352" w14:textId="77777777" w:rsidR="00E7600F" w:rsidRPr="00A927C1" w:rsidRDefault="00E7600F">
      <w:pPr>
        <w:spacing w:line="276" w:lineRule="auto"/>
        <w:jc w:val="right"/>
        <w:rPr>
          <w:rFonts w:ascii="Arial" w:hAnsi="Arial" w:cs="Arial"/>
          <w:color w:val="000000"/>
          <w:sz w:val="20"/>
          <w:szCs w:val="20"/>
          <w:lang w:val="en-US"/>
        </w:rPr>
      </w:pPr>
    </w:p>
    <w:p w14:paraId="25AE4188" w14:textId="0161BD49" w:rsidR="00E7600F" w:rsidRPr="00A927C1" w:rsidRDefault="000D4173">
      <w:pPr>
        <w:pStyle w:val="P68B1DB1-Standard1"/>
        <w:spacing w:line="276" w:lineRule="auto"/>
        <w:jc w:val="right"/>
        <w:rPr>
          <w:color w:val="000000"/>
          <w:lang w:val="en-US"/>
        </w:rPr>
      </w:pPr>
      <w:r w:rsidRPr="00A927C1">
        <w:rPr>
          <w:color w:val="000000"/>
          <w:lang w:val="en-US"/>
        </w:rPr>
        <w:t>Vienna, 11 September 2025</w:t>
      </w:r>
      <w:r w:rsidRPr="00A927C1">
        <w:rPr>
          <w:noProof/>
          <w:lang w:val="en-US" w:eastAsia="en-GB"/>
        </w:rPr>
        <mc:AlternateContent>
          <mc:Choice Requires="wps">
            <w:drawing>
              <wp:anchor distT="0" distB="0" distL="0" distR="0" simplePos="0" relativeHeight="5" behindDoc="0" locked="0" layoutInCell="1" allowOverlap="1" wp14:anchorId="41D25FB3" wp14:editId="3EAE2C6C">
                <wp:simplePos x="0" y="0"/>
                <wp:positionH relativeFrom="column">
                  <wp:posOffset>0</wp:posOffset>
                </wp:positionH>
                <wp:positionV relativeFrom="paragraph">
                  <wp:posOffset>635</wp:posOffset>
                </wp:positionV>
                <wp:extent cx="636270" cy="636270"/>
                <wp:effectExtent l="0" t="0" r="0" b="0"/>
                <wp:wrapNone/>
                <wp:docPr id="1" name="Rectangle 6" hidden="1"/>
                <wp:cNvGraphicFramePr/>
                <a:graphic xmlns:a="http://schemas.openxmlformats.org/drawingml/2006/main">
                  <a:graphicData uri="http://schemas.microsoft.com/office/word/2010/wordprocessingShape">
                    <wps:wsp>
                      <wps:cNvSpPr/>
                      <wps:spPr>
                        <a:xfrm>
                          <a:off x="0" y="0"/>
                          <a:ext cx="635760" cy="6357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3A372B9" id="Rectangle 6" o:spid="_x0000_s1026" style="position:absolute;margin-left:0;margin-top:.05pt;width:50.1pt;height:50.1pt;z-index:5;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" filled="f" stroked="f"/>
            </w:pict>
          </mc:Fallback>
        </mc:AlternateContent>
      </w:r>
    </w:p>
    <w:p w14:paraId="47AB7837" w14:textId="77777777" w:rsidR="00E7600F" w:rsidRPr="00A927C1" w:rsidRDefault="00E7600F">
      <w:pPr>
        <w:rPr>
          <w:rFonts w:ascii="Arial" w:hAnsi="Arial" w:cs="Arial"/>
          <w:b/>
          <w:color w:val="730000"/>
          <w:sz w:val="28"/>
          <w:szCs w:val="28"/>
          <w:lang w:val="en-US"/>
        </w:rPr>
      </w:pPr>
    </w:p>
    <w:p w14:paraId="0F76E8C4" w14:textId="77777777" w:rsidR="00E7600F" w:rsidRPr="00A927C1" w:rsidRDefault="00E7600F">
      <w:pPr>
        <w:rPr>
          <w:rFonts w:ascii="Arial" w:hAnsi="Arial" w:cs="Arial"/>
          <w:b/>
          <w:color w:val="730000"/>
          <w:sz w:val="28"/>
          <w:szCs w:val="28"/>
          <w:lang w:val="en-US"/>
        </w:rPr>
      </w:pPr>
    </w:p>
    <w:p w14:paraId="754B03EB" w14:textId="77777777" w:rsidR="00E7600F" w:rsidRPr="00A927C1" w:rsidRDefault="00E7600F">
      <w:pPr>
        <w:rPr>
          <w:rFonts w:ascii="Arial" w:hAnsi="Arial" w:cs="Arial"/>
          <w:b/>
          <w:color w:val="730000"/>
          <w:sz w:val="28"/>
          <w:szCs w:val="28"/>
          <w:lang w:val="en-US"/>
        </w:rPr>
      </w:pPr>
    </w:p>
    <w:p w14:paraId="5A2C6C4D" w14:textId="77777777" w:rsidR="00E7600F" w:rsidRPr="00A927C1" w:rsidRDefault="00E7600F">
      <w:pPr>
        <w:rPr>
          <w:rFonts w:ascii="Arial" w:hAnsi="Arial" w:cs="Arial"/>
          <w:b/>
          <w:color w:val="730000"/>
          <w:sz w:val="28"/>
          <w:szCs w:val="28"/>
          <w:lang w:val="en-US"/>
        </w:rPr>
      </w:pPr>
    </w:p>
    <w:p w14:paraId="1D414312" w14:textId="59E25038" w:rsidR="00E7600F" w:rsidRPr="00A927C1" w:rsidRDefault="000D4173">
      <w:pPr>
        <w:pStyle w:val="P68B1DB1-Standard2"/>
        <w:rPr>
          <w:lang w:val="en-US"/>
        </w:rPr>
      </w:pPr>
      <w:bookmarkStart w:id="0" w:name="_GoBack"/>
      <w:r w:rsidRPr="00A927C1">
        <w:rPr>
          <w:lang w:val="en-US"/>
        </w:rPr>
        <w:t>Austria's Natural Sciences 2.0: Digital - Innovative - European</w:t>
      </w:r>
    </w:p>
    <w:bookmarkEnd w:id="0"/>
    <w:p w14:paraId="42F9EAD3" w14:textId="77777777" w:rsidR="00E7600F" w:rsidRPr="00A927C1" w:rsidRDefault="00E7600F">
      <w:pPr>
        <w:rPr>
          <w:rFonts w:ascii="Arial" w:hAnsi="Arial" w:cs="Arial"/>
          <w:b/>
          <w:color w:val="730000"/>
          <w:sz w:val="28"/>
          <w:szCs w:val="28"/>
          <w:lang w:val="en-US"/>
        </w:rPr>
      </w:pPr>
    </w:p>
    <w:p w14:paraId="6BB6BFB6" w14:textId="34D764F9" w:rsidR="00E7600F" w:rsidRPr="00A927C1" w:rsidRDefault="000D4173">
      <w:pPr>
        <w:pStyle w:val="P68B1DB1-Standard2"/>
        <w:rPr>
          <w:lang w:val="en-US"/>
        </w:rPr>
      </w:pPr>
      <w:r w:rsidRPr="00A927C1">
        <w:rPr>
          <w:lang w:val="en-US"/>
        </w:rPr>
        <w:t xml:space="preserve">Austria becomes part of the European research infrastructure for </w:t>
      </w:r>
      <w:r w:rsidR="00A927C1" w:rsidRPr="00A927C1">
        <w:rPr>
          <w:lang w:val="en-US"/>
        </w:rPr>
        <w:t>scientific</w:t>
      </w:r>
      <w:r w:rsidRPr="00A927C1">
        <w:rPr>
          <w:lang w:val="en-US"/>
        </w:rPr>
        <w:t xml:space="preserve"> collections </w:t>
      </w:r>
      <w:proofErr w:type="spellStart"/>
      <w:r w:rsidRPr="00A927C1">
        <w:rPr>
          <w:lang w:val="en-US"/>
        </w:rPr>
        <w:t>DiSSCo</w:t>
      </w:r>
      <w:proofErr w:type="spellEnd"/>
      <w:r w:rsidRPr="00A927C1">
        <w:rPr>
          <w:lang w:val="en-US"/>
        </w:rPr>
        <w:t xml:space="preserve"> (Distributed System of Scientific Collections)</w:t>
      </w:r>
    </w:p>
    <w:p w14:paraId="5CE58F78" w14:textId="77777777" w:rsidR="00E7600F" w:rsidRPr="00A927C1" w:rsidRDefault="00E7600F">
      <w:pPr>
        <w:rPr>
          <w:rFonts w:ascii="Arial" w:hAnsi="Arial" w:cs="Arial"/>
          <w:b/>
          <w:color w:val="730000"/>
          <w:sz w:val="28"/>
          <w:szCs w:val="28"/>
          <w:lang w:val="en-US"/>
        </w:rPr>
      </w:pPr>
    </w:p>
    <w:p w14:paraId="3FEA1E47" w14:textId="77777777" w:rsidR="00E7600F" w:rsidRPr="00A927C1" w:rsidRDefault="00E7600F">
      <w:pPr>
        <w:rPr>
          <w:rFonts w:ascii="Arial" w:hAnsi="Arial" w:cs="Arial"/>
          <w:b/>
          <w:sz w:val="20"/>
          <w:szCs w:val="20"/>
          <w:lang w:val="en-US"/>
        </w:rPr>
      </w:pPr>
    </w:p>
    <w:p w14:paraId="257713B9" w14:textId="08B26C1C" w:rsidR="00E7600F" w:rsidRPr="00A927C1" w:rsidRDefault="000D4173">
      <w:pPr>
        <w:pStyle w:val="P68B1DB1-Standard3"/>
        <w:rPr>
          <w:lang w:val="en-US"/>
        </w:rPr>
      </w:pPr>
      <w:r w:rsidRPr="00A927C1">
        <w:rPr>
          <w:lang w:val="en-US"/>
        </w:rPr>
        <w:t>Press conference on Thursday, 11 September 2025, 9 a.m., in the lecture hall of the NHW Vienna</w:t>
      </w:r>
    </w:p>
    <w:p w14:paraId="643C582D" w14:textId="77777777" w:rsidR="00E7600F" w:rsidRPr="00A927C1" w:rsidRDefault="00E7600F">
      <w:pPr>
        <w:rPr>
          <w:rFonts w:ascii="Arial" w:hAnsi="Arial" w:cs="Arial"/>
          <w:b/>
          <w:sz w:val="20"/>
          <w:szCs w:val="20"/>
          <w:lang w:val="en-US"/>
        </w:rPr>
      </w:pPr>
    </w:p>
    <w:p w14:paraId="7A0FAA7C" w14:textId="3C9148EB" w:rsidR="00E7600F" w:rsidRPr="00A927C1" w:rsidRDefault="00E7600F">
      <w:pPr>
        <w:rPr>
          <w:rFonts w:ascii="Arial" w:hAnsi="Arial" w:cs="Arial"/>
          <w:b/>
          <w:sz w:val="20"/>
          <w:szCs w:val="20"/>
          <w:lang w:val="en-US"/>
        </w:rPr>
      </w:pPr>
    </w:p>
    <w:p w14:paraId="2CA73DB5" w14:textId="26F71688" w:rsidR="00E7600F" w:rsidRPr="00A927C1" w:rsidRDefault="00E7600F">
      <w:pPr>
        <w:rPr>
          <w:rFonts w:ascii="Arial" w:hAnsi="Arial" w:cs="Arial"/>
          <w:b/>
          <w:sz w:val="20"/>
          <w:szCs w:val="20"/>
          <w:lang w:val="en-US"/>
        </w:rPr>
      </w:pPr>
    </w:p>
    <w:p w14:paraId="702827B6" w14:textId="4F8855D2" w:rsidR="00E7600F" w:rsidRPr="00A927C1" w:rsidRDefault="00E7600F">
      <w:pPr>
        <w:rPr>
          <w:rFonts w:ascii="Arial" w:hAnsi="Arial" w:cs="Arial"/>
          <w:b/>
          <w:sz w:val="20"/>
          <w:szCs w:val="20"/>
          <w:lang w:val="en-US"/>
        </w:rPr>
      </w:pPr>
    </w:p>
    <w:p w14:paraId="3C5137ED" w14:textId="77777777" w:rsidR="00E7600F" w:rsidRPr="00A927C1" w:rsidRDefault="00E7600F">
      <w:pPr>
        <w:rPr>
          <w:rFonts w:ascii="Arial" w:hAnsi="Arial" w:cs="Arial"/>
          <w:b/>
          <w:sz w:val="20"/>
          <w:szCs w:val="20"/>
          <w:lang w:val="en-US"/>
        </w:rPr>
      </w:pPr>
    </w:p>
    <w:p w14:paraId="460C45B7" w14:textId="46498244" w:rsidR="00E7600F" w:rsidRPr="00A927C1" w:rsidRDefault="00A927C1">
      <w:pPr>
        <w:pStyle w:val="P68B1DB1-Standard3"/>
        <w:rPr>
          <w:lang w:val="en-US"/>
        </w:rPr>
      </w:pPr>
      <w:r w:rsidRPr="00A927C1">
        <w:rPr>
          <w:lang w:val="en-US"/>
        </w:rPr>
        <w:t>Program</w:t>
      </w:r>
    </w:p>
    <w:p w14:paraId="5FDB6242" w14:textId="77777777" w:rsidR="00E7600F" w:rsidRPr="00A927C1" w:rsidRDefault="00E7600F">
      <w:pPr>
        <w:rPr>
          <w:rFonts w:ascii="Arial" w:hAnsi="Arial" w:cs="Arial"/>
          <w:b/>
          <w:sz w:val="20"/>
          <w:szCs w:val="20"/>
          <w:lang w:val="en-US"/>
        </w:rPr>
      </w:pPr>
    </w:p>
    <w:p w14:paraId="7E556393" w14:textId="77777777" w:rsidR="00E7600F" w:rsidRPr="00A927C1" w:rsidRDefault="000D4173">
      <w:pPr>
        <w:pStyle w:val="P68B1DB1-Standard3"/>
        <w:rPr>
          <w:lang w:val="en-US"/>
        </w:rPr>
      </w:pPr>
      <w:r w:rsidRPr="00A927C1">
        <w:rPr>
          <w:lang w:val="en-US"/>
        </w:rPr>
        <w:t>9:00 a.m.:</w:t>
      </w:r>
    </w:p>
    <w:p w14:paraId="2CDA0A4C" w14:textId="77777777" w:rsidR="00E7600F" w:rsidRPr="00A927C1" w:rsidRDefault="000D4173">
      <w:pPr>
        <w:pStyle w:val="P68B1DB1-Standard1"/>
        <w:rPr>
          <w:lang w:val="en-US"/>
        </w:rPr>
      </w:pPr>
      <w:r w:rsidRPr="00A927C1">
        <w:rPr>
          <w:lang w:val="en-US"/>
        </w:rPr>
        <w:t>Welcome and introduction to the topic</w:t>
      </w:r>
    </w:p>
    <w:p w14:paraId="43C9BDE1" w14:textId="686EA5C7" w:rsidR="00E7600F" w:rsidRPr="00A927C1" w:rsidRDefault="000D4173">
      <w:pPr>
        <w:pStyle w:val="P68B1DB1-Standard1"/>
        <w:rPr>
          <w:b/>
          <w:lang w:val="en-US"/>
        </w:rPr>
      </w:pPr>
      <w:r w:rsidRPr="00A927C1">
        <w:rPr>
          <w:b/>
          <w:lang w:val="en-US"/>
        </w:rPr>
        <w:t>Dr Katrin Vohland</w:t>
      </w:r>
      <w:r w:rsidRPr="00A927C1">
        <w:rPr>
          <w:lang w:val="en-US"/>
        </w:rPr>
        <w:t>, Director General and Scientific Director, NHM Vienna</w:t>
      </w:r>
    </w:p>
    <w:p w14:paraId="2D864A63" w14:textId="77777777" w:rsidR="00E7600F" w:rsidRPr="00A927C1" w:rsidRDefault="00E7600F">
      <w:pPr>
        <w:rPr>
          <w:rFonts w:ascii="Arial" w:hAnsi="Arial" w:cs="Arial"/>
          <w:b/>
          <w:sz w:val="20"/>
          <w:szCs w:val="20"/>
          <w:lang w:val="en-US"/>
        </w:rPr>
      </w:pPr>
    </w:p>
    <w:p w14:paraId="13E09627" w14:textId="77777777" w:rsidR="00E7600F" w:rsidRPr="00A927C1" w:rsidRDefault="000D4173">
      <w:pPr>
        <w:pStyle w:val="P68B1DB1-Standard1"/>
        <w:rPr>
          <w:lang w:val="en-US"/>
        </w:rPr>
      </w:pPr>
      <w:r w:rsidRPr="00A927C1">
        <w:rPr>
          <w:b/>
          <w:lang w:val="en-US"/>
        </w:rPr>
        <w:t>09:05 – 09:15:</w:t>
      </w:r>
      <w:r w:rsidRPr="00A927C1">
        <w:rPr>
          <w:b/>
          <w:lang w:val="en-US"/>
        </w:rPr>
        <w:br/>
      </w:r>
      <w:r w:rsidRPr="00A927C1">
        <w:rPr>
          <w:lang w:val="en-US"/>
        </w:rPr>
        <w:t>The importance of research infrastructures and especially OSCA/</w:t>
      </w:r>
      <w:proofErr w:type="spellStart"/>
      <w:r w:rsidRPr="00A927C1">
        <w:rPr>
          <w:lang w:val="en-US"/>
        </w:rPr>
        <w:t>DiSSCo</w:t>
      </w:r>
      <w:proofErr w:type="spellEnd"/>
      <w:r w:rsidRPr="00A927C1">
        <w:rPr>
          <w:lang w:val="en-US"/>
        </w:rPr>
        <w:t xml:space="preserve"> for Austria</w:t>
      </w:r>
    </w:p>
    <w:p w14:paraId="29ED1602" w14:textId="77777777" w:rsidR="00E7600F" w:rsidRPr="00A927C1" w:rsidRDefault="000D4173">
      <w:pPr>
        <w:pStyle w:val="P68B1DB1-Standard1"/>
        <w:rPr>
          <w:lang w:val="en-US"/>
        </w:rPr>
      </w:pPr>
      <w:r w:rsidRPr="00A927C1">
        <w:rPr>
          <w:b/>
          <w:lang w:val="en-US"/>
        </w:rPr>
        <w:t>Eva-Maria Holzleitner, BSc</w:t>
      </w:r>
      <w:r w:rsidRPr="00A927C1">
        <w:rPr>
          <w:lang w:val="en-US"/>
        </w:rPr>
        <w:t>, Federal Minister for Women, Science and Research (BMFWF)</w:t>
      </w:r>
    </w:p>
    <w:p w14:paraId="07721B47" w14:textId="77777777" w:rsidR="00E7600F" w:rsidRPr="00A927C1" w:rsidRDefault="00E7600F">
      <w:pPr>
        <w:rPr>
          <w:rFonts w:ascii="Arial" w:hAnsi="Arial" w:cs="Arial"/>
          <w:b/>
          <w:sz w:val="20"/>
          <w:szCs w:val="20"/>
          <w:lang w:val="en-US"/>
        </w:rPr>
      </w:pPr>
    </w:p>
    <w:p w14:paraId="3F8D3062" w14:textId="77777777" w:rsidR="00E7600F" w:rsidRPr="00A927C1" w:rsidRDefault="000D4173">
      <w:pPr>
        <w:pStyle w:val="P68B1DB1-Standard3"/>
        <w:rPr>
          <w:lang w:val="en-US"/>
        </w:rPr>
      </w:pPr>
      <w:r w:rsidRPr="00A927C1">
        <w:rPr>
          <w:lang w:val="en-US"/>
        </w:rPr>
        <w:t>09:15 – 09:25:</w:t>
      </w:r>
    </w:p>
    <w:p w14:paraId="26860548" w14:textId="77777777" w:rsidR="00E7600F" w:rsidRPr="00A927C1" w:rsidRDefault="000D4173">
      <w:pPr>
        <w:pStyle w:val="P68B1DB1-Standard1"/>
        <w:rPr>
          <w:lang w:val="en-US"/>
        </w:rPr>
      </w:pPr>
      <w:r w:rsidRPr="00A927C1">
        <w:rPr>
          <w:lang w:val="en-US"/>
        </w:rPr>
        <w:t>OSCA - Insight, Overview and Outlook</w:t>
      </w:r>
    </w:p>
    <w:p w14:paraId="7E856149" w14:textId="77777777" w:rsidR="00E7600F" w:rsidRPr="00A927C1" w:rsidRDefault="000D4173">
      <w:pPr>
        <w:pStyle w:val="P68B1DB1-Standard1"/>
        <w:rPr>
          <w:lang w:val="en-US"/>
        </w:rPr>
      </w:pPr>
      <w:r w:rsidRPr="00A927C1">
        <w:rPr>
          <w:b/>
          <w:lang w:val="en-US"/>
        </w:rPr>
        <w:t xml:space="preserve">Mag. Heimo Rainer, </w:t>
      </w:r>
      <w:r w:rsidRPr="00A927C1">
        <w:rPr>
          <w:lang w:val="en-US"/>
        </w:rPr>
        <w:t>Project Manager OSCA and Director of the Botanical Department, NHM Vienna</w:t>
      </w:r>
    </w:p>
    <w:p w14:paraId="5DF22E52" w14:textId="77777777" w:rsidR="00E7600F" w:rsidRPr="00A927C1" w:rsidRDefault="00E7600F">
      <w:pPr>
        <w:rPr>
          <w:rFonts w:ascii="Arial" w:hAnsi="Arial" w:cs="Arial"/>
          <w:b/>
          <w:sz w:val="20"/>
          <w:szCs w:val="20"/>
          <w:lang w:val="en-US"/>
        </w:rPr>
      </w:pPr>
    </w:p>
    <w:p w14:paraId="2EE7E2EC" w14:textId="77777777" w:rsidR="00E7600F" w:rsidRPr="00A927C1" w:rsidRDefault="000D4173">
      <w:pPr>
        <w:pStyle w:val="P68B1DB1-Standard3"/>
        <w:rPr>
          <w:lang w:val="en-US"/>
        </w:rPr>
      </w:pPr>
      <w:r w:rsidRPr="00A927C1">
        <w:rPr>
          <w:lang w:val="en-US"/>
        </w:rPr>
        <w:t>09:25 – 09:35:</w:t>
      </w:r>
    </w:p>
    <w:p w14:paraId="10F93720" w14:textId="77777777" w:rsidR="00E7600F" w:rsidRPr="00A927C1" w:rsidRDefault="000D4173">
      <w:pPr>
        <w:pStyle w:val="P68B1DB1-Standard1"/>
        <w:rPr>
          <w:lang w:val="en-US"/>
        </w:rPr>
      </w:pPr>
      <w:r w:rsidRPr="00A927C1">
        <w:rPr>
          <w:lang w:val="en-US"/>
        </w:rPr>
        <w:t>Added value of OSCA from the perspective of the state museums</w:t>
      </w:r>
      <w:r w:rsidRPr="00A927C1">
        <w:rPr>
          <w:b/>
          <w:lang w:val="en-US"/>
        </w:rPr>
        <w:br/>
        <w:t xml:space="preserve">Dr. Robert </w:t>
      </w:r>
      <w:proofErr w:type="spellStart"/>
      <w:proofErr w:type="gramStart"/>
      <w:r w:rsidRPr="00A927C1">
        <w:rPr>
          <w:b/>
          <w:lang w:val="en-US"/>
        </w:rPr>
        <w:t>Lindner,</w:t>
      </w:r>
      <w:r w:rsidRPr="00A927C1">
        <w:rPr>
          <w:lang w:val="en-US"/>
        </w:rPr>
        <w:t>Director</w:t>
      </w:r>
      <w:proofErr w:type="spellEnd"/>
      <w:proofErr w:type="gramEnd"/>
      <w:r w:rsidRPr="00A927C1">
        <w:rPr>
          <w:lang w:val="en-US"/>
        </w:rPr>
        <w:t>, House of Nature (Salzburg)</w:t>
      </w:r>
    </w:p>
    <w:p w14:paraId="43C493BA" w14:textId="77777777" w:rsidR="00E7600F" w:rsidRPr="00A927C1" w:rsidRDefault="00E7600F">
      <w:pPr>
        <w:rPr>
          <w:rFonts w:ascii="Arial" w:hAnsi="Arial" w:cs="Arial"/>
          <w:b/>
          <w:sz w:val="20"/>
          <w:szCs w:val="20"/>
          <w:lang w:val="en-US"/>
        </w:rPr>
      </w:pPr>
    </w:p>
    <w:p w14:paraId="67641CE3" w14:textId="77777777" w:rsidR="00E7600F" w:rsidRPr="00A927C1" w:rsidRDefault="000D4173">
      <w:pPr>
        <w:pStyle w:val="P68B1DB1-Standard1"/>
        <w:rPr>
          <w:lang w:val="en-US"/>
        </w:rPr>
      </w:pPr>
      <w:r w:rsidRPr="00A927C1">
        <w:rPr>
          <w:b/>
          <w:lang w:val="en-US"/>
        </w:rPr>
        <w:t>09:35 – 09:45:</w:t>
      </w:r>
      <w:r w:rsidRPr="00A927C1">
        <w:rPr>
          <w:lang w:val="en-US"/>
        </w:rPr>
        <w:br/>
        <w:t>Added value of OSCA from the perspective of university collections</w:t>
      </w:r>
    </w:p>
    <w:p w14:paraId="06B513E6" w14:textId="77777777" w:rsidR="00E7600F" w:rsidRPr="00A927C1" w:rsidRDefault="000D4173">
      <w:pPr>
        <w:pStyle w:val="P68B1DB1-Standard1"/>
        <w:rPr>
          <w:lang w:val="en-US"/>
        </w:rPr>
      </w:pPr>
      <w:r w:rsidRPr="00A927C1">
        <w:rPr>
          <w:b/>
          <w:lang w:val="en-US"/>
        </w:rPr>
        <w:t>Dr. Ronald Maier,</w:t>
      </w:r>
      <w:r w:rsidRPr="00A927C1">
        <w:rPr>
          <w:lang w:val="en-US"/>
        </w:rPr>
        <w:t xml:space="preserve"> Vice Rector for Digitalization and Knowledge Transfer, University of Vienna</w:t>
      </w:r>
    </w:p>
    <w:p w14:paraId="6BC91374" w14:textId="77777777" w:rsidR="00E7600F" w:rsidRPr="00A927C1" w:rsidRDefault="00E7600F">
      <w:pPr>
        <w:rPr>
          <w:rFonts w:ascii="Arial" w:hAnsi="Arial" w:cs="Arial"/>
          <w:b/>
          <w:sz w:val="20"/>
          <w:szCs w:val="20"/>
          <w:lang w:val="en-US"/>
        </w:rPr>
      </w:pPr>
    </w:p>
    <w:p w14:paraId="1BFC2C20" w14:textId="77777777" w:rsidR="00E7600F" w:rsidRPr="00A927C1" w:rsidRDefault="000D4173">
      <w:pPr>
        <w:pStyle w:val="P68B1DB1-Standard1"/>
        <w:rPr>
          <w:lang w:val="en-US"/>
        </w:rPr>
      </w:pPr>
      <w:r w:rsidRPr="00A927C1">
        <w:rPr>
          <w:b/>
          <w:lang w:val="en-US"/>
        </w:rPr>
        <w:t>09:45 – approx. 09:55:</w:t>
      </w:r>
      <w:r w:rsidRPr="00A927C1">
        <w:rPr>
          <w:lang w:val="en-US"/>
        </w:rPr>
        <w:br/>
      </w:r>
      <w:proofErr w:type="spellStart"/>
      <w:r w:rsidRPr="00A927C1">
        <w:rPr>
          <w:lang w:val="en-US"/>
        </w:rPr>
        <w:t>DiSSCo's</w:t>
      </w:r>
      <w:proofErr w:type="spellEnd"/>
      <w:r w:rsidRPr="00A927C1">
        <w:rPr>
          <w:lang w:val="en-US"/>
        </w:rPr>
        <w:t xml:space="preserve"> vision at European level</w:t>
      </w:r>
    </w:p>
    <w:p w14:paraId="34357927" w14:textId="77777777" w:rsidR="00E7600F" w:rsidRPr="00A927C1" w:rsidRDefault="000D4173">
      <w:pPr>
        <w:pStyle w:val="P68B1DB1-Standard1"/>
        <w:rPr>
          <w:lang w:val="en-US"/>
        </w:rPr>
      </w:pPr>
      <w:r w:rsidRPr="00A927C1">
        <w:rPr>
          <w:b/>
          <w:lang w:val="en-US"/>
        </w:rPr>
        <w:t xml:space="preserve">Dr. Dimitris </w:t>
      </w:r>
      <w:proofErr w:type="spellStart"/>
      <w:r w:rsidRPr="00A927C1">
        <w:rPr>
          <w:b/>
          <w:lang w:val="en-US"/>
        </w:rPr>
        <w:t>Koureas</w:t>
      </w:r>
      <w:proofErr w:type="spellEnd"/>
      <w:r w:rsidRPr="00A927C1">
        <w:rPr>
          <w:lang w:val="en-US"/>
        </w:rPr>
        <w:t>, Managing Director, Naturalis Biodiversity Center (Leiden, Netherlands)</w:t>
      </w:r>
    </w:p>
    <w:p w14:paraId="0275A97C" w14:textId="77777777" w:rsidR="00E7600F" w:rsidRPr="00A927C1" w:rsidRDefault="00E7600F">
      <w:pPr>
        <w:rPr>
          <w:rFonts w:ascii="Arial" w:hAnsi="Arial" w:cs="Arial"/>
          <w:sz w:val="20"/>
          <w:szCs w:val="20"/>
          <w:lang w:val="en-US"/>
        </w:rPr>
      </w:pPr>
    </w:p>
    <w:p w14:paraId="008E87CA" w14:textId="77777777" w:rsidR="00E7600F" w:rsidRPr="00A927C1" w:rsidRDefault="00E7600F">
      <w:pPr>
        <w:rPr>
          <w:rFonts w:ascii="Arial" w:hAnsi="Arial" w:cs="Arial"/>
          <w:b/>
          <w:sz w:val="20"/>
          <w:szCs w:val="20"/>
          <w:lang w:val="en-US"/>
        </w:rPr>
      </w:pPr>
    </w:p>
    <w:p w14:paraId="76F3A521" w14:textId="12DB4263" w:rsidR="00E7600F" w:rsidRPr="00A927C1" w:rsidRDefault="000D4173">
      <w:pPr>
        <w:pStyle w:val="P68B1DB1-Standard3"/>
        <w:rPr>
          <w:lang w:val="en-US"/>
        </w:rPr>
      </w:pPr>
      <w:r w:rsidRPr="00A927C1">
        <w:rPr>
          <w:lang w:val="en-US"/>
        </w:rPr>
        <w:t xml:space="preserve">10:00 a.m.: Q &amp; A </w:t>
      </w:r>
    </w:p>
    <w:p w14:paraId="7C12CDD6" w14:textId="77777777" w:rsidR="00E7600F" w:rsidRPr="00A927C1" w:rsidRDefault="00E7600F">
      <w:pPr>
        <w:rPr>
          <w:rFonts w:ascii="Arial" w:hAnsi="Arial" w:cs="Arial"/>
          <w:b/>
          <w:color w:val="730000"/>
          <w:sz w:val="20"/>
          <w:szCs w:val="20"/>
          <w:lang w:val="en-US"/>
        </w:rPr>
      </w:pPr>
    </w:p>
    <w:p w14:paraId="786F7C68" w14:textId="77777777" w:rsidR="00E7600F" w:rsidRPr="00A927C1" w:rsidRDefault="00E7600F">
      <w:pPr>
        <w:rPr>
          <w:rFonts w:ascii="Arial" w:hAnsi="Arial" w:cs="Arial"/>
          <w:sz w:val="20"/>
          <w:szCs w:val="20"/>
          <w:lang w:val="en-US"/>
        </w:rPr>
      </w:pPr>
    </w:p>
    <w:p w14:paraId="680490BF" w14:textId="77777777" w:rsidR="00E7600F" w:rsidRPr="00A927C1" w:rsidRDefault="00E7600F">
      <w:pPr>
        <w:rPr>
          <w:rFonts w:ascii="Arial" w:hAnsi="Arial" w:cs="Arial"/>
          <w:sz w:val="20"/>
          <w:szCs w:val="20"/>
          <w:lang w:val="en-US"/>
        </w:rPr>
      </w:pPr>
    </w:p>
    <w:p w14:paraId="1231F00B" w14:textId="77777777" w:rsidR="00E7600F" w:rsidRPr="00A927C1" w:rsidRDefault="00E7600F">
      <w:pPr>
        <w:rPr>
          <w:rFonts w:ascii="Arial" w:hAnsi="Arial" w:cs="Arial"/>
          <w:sz w:val="20"/>
          <w:szCs w:val="20"/>
          <w:lang w:val="en-US"/>
        </w:rPr>
      </w:pPr>
    </w:p>
    <w:p w14:paraId="0F68172F" w14:textId="77777777" w:rsidR="00E7600F" w:rsidRPr="00A927C1" w:rsidRDefault="00E7600F">
      <w:pPr>
        <w:rPr>
          <w:rFonts w:ascii="Arial" w:hAnsi="Arial" w:cs="Arial"/>
          <w:sz w:val="20"/>
          <w:szCs w:val="20"/>
          <w:lang w:val="en-US"/>
        </w:rPr>
      </w:pPr>
    </w:p>
    <w:p w14:paraId="29A5C456" w14:textId="02F1954E" w:rsidR="00E7600F" w:rsidRPr="00A927C1" w:rsidRDefault="000D4173">
      <w:pPr>
        <w:pStyle w:val="P68B1DB1-Standard1"/>
        <w:rPr>
          <w:rStyle w:val="y2iqfc"/>
          <w:lang w:val="en-US"/>
        </w:rPr>
      </w:pPr>
      <w:r w:rsidRPr="00A927C1">
        <w:rPr>
          <w:lang w:val="en-US"/>
        </w:rPr>
        <w:lastRenderedPageBreak/>
        <w:t>Austria has been</w:t>
      </w:r>
      <w:r w:rsidR="00A927C1">
        <w:rPr>
          <w:lang w:val="en-US"/>
        </w:rPr>
        <w:t xml:space="preserve"> a champion</w:t>
      </w:r>
      <w:r w:rsidRPr="00A927C1">
        <w:rPr>
          <w:lang w:val="en-US"/>
        </w:rPr>
        <w:t xml:space="preserve"> of the digital opening of scientific collections in Europe for many years. As a </w:t>
      </w:r>
      <w:r w:rsidRPr="00806198">
        <w:rPr>
          <w:lang w:val="en-US"/>
        </w:rPr>
        <w:t>best practice</w:t>
      </w:r>
      <w:r w:rsidR="00A927C1">
        <w:rPr>
          <w:i/>
          <w:lang w:val="en-US"/>
        </w:rPr>
        <w:t xml:space="preserve"> </w:t>
      </w:r>
      <w:r w:rsidRPr="00A927C1">
        <w:rPr>
          <w:lang w:val="en-US"/>
        </w:rPr>
        <w:t xml:space="preserve">example, </w:t>
      </w:r>
      <w:r w:rsidR="00A927C1">
        <w:rPr>
          <w:lang w:val="en-US"/>
        </w:rPr>
        <w:t>the country</w:t>
      </w:r>
      <w:r w:rsidRPr="00A927C1">
        <w:rPr>
          <w:lang w:val="en-US"/>
        </w:rPr>
        <w:t xml:space="preserve"> will now become an important part of the </w:t>
      </w:r>
      <w:r w:rsidR="00A927C1">
        <w:rPr>
          <w:lang w:val="en-US"/>
        </w:rPr>
        <w:t xml:space="preserve">major </w:t>
      </w:r>
      <w:r w:rsidRPr="00A927C1">
        <w:rPr>
          <w:lang w:val="en-US"/>
        </w:rPr>
        <w:t xml:space="preserve">European research infrastructure </w:t>
      </w:r>
      <w:proofErr w:type="spellStart"/>
      <w:r w:rsidRPr="00A927C1">
        <w:rPr>
          <w:lang w:val="en-US"/>
        </w:rPr>
        <w:t>DiSSCo</w:t>
      </w:r>
      <w:proofErr w:type="spellEnd"/>
      <w:r w:rsidRPr="00A927C1">
        <w:rPr>
          <w:lang w:val="en-US"/>
        </w:rPr>
        <w:t xml:space="preserve"> (Distributed System of Scientific Collections) in 2025. </w:t>
      </w:r>
    </w:p>
    <w:p w14:paraId="5769DAAD" w14:textId="77777777" w:rsidR="00E7600F" w:rsidRPr="00A927C1" w:rsidRDefault="00E7600F">
      <w:pPr>
        <w:rPr>
          <w:rStyle w:val="y2iqfc"/>
          <w:rFonts w:ascii="Arial" w:hAnsi="Arial" w:cs="Arial"/>
          <w:sz w:val="20"/>
          <w:szCs w:val="20"/>
          <w:lang w:val="en-US"/>
        </w:rPr>
      </w:pPr>
    </w:p>
    <w:p w14:paraId="12F70AF9" w14:textId="6865E5DB" w:rsidR="00E7600F" w:rsidRPr="00A927C1" w:rsidRDefault="000D4173">
      <w:pPr>
        <w:pStyle w:val="P68B1DB1-Standard1"/>
        <w:rPr>
          <w:lang w:val="en-US"/>
        </w:rPr>
      </w:pPr>
      <w:proofErr w:type="spellStart"/>
      <w:r w:rsidRPr="00A927C1">
        <w:rPr>
          <w:lang w:val="en-US"/>
        </w:rPr>
        <w:t>DiSSCo</w:t>
      </w:r>
      <w:proofErr w:type="spellEnd"/>
      <w:r w:rsidRPr="00A927C1">
        <w:rPr>
          <w:lang w:val="en-US"/>
        </w:rPr>
        <w:t xml:space="preserve"> is a European research infrastructure that </w:t>
      </w:r>
      <w:r w:rsidR="00A927C1" w:rsidRPr="00A927C1">
        <w:rPr>
          <w:lang w:val="en-US"/>
        </w:rPr>
        <w:t>digitizes</w:t>
      </w:r>
      <w:r w:rsidRPr="00A927C1">
        <w:rPr>
          <w:lang w:val="en-US"/>
        </w:rPr>
        <w:t xml:space="preserve"> and </w:t>
      </w:r>
      <w:r w:rsidR="00A927C1" w:rsidRPr="00A927C1">
        <w:rPr>
          <w:lang w:val="en-US"/>
        </w:rPr>
        <w:t>standardizes</w:t>
      </w:r>
      <w:r w:rsidRPr="00A927C1">
        <w:rPr>
          <w:lang w:val="en-US"/>
        </w:rPr>
        <w:t xml:space="preserve"> all scientific resources and thus creates cross-border access to scientific knowledge in Europe. Thanks to the newly created virtual knowledge database, collections can be found throughout Europe and used efficiently. As the largest European network of natural history museums, botanical gardens, universities and other collection-leading research institutions to date, </w:t>
      </w:r>
      <w:proofErr w:type="spellStart"/>
      <w:r w:rsidRPr="00A927C1">
        <w:rPr>
          <w:lang w:val="en-US"/>
        </w:rPr>
        <w:t>DiSSCo</w:t>
      </w:r>
      <w:proofErr w:type="spellEnd"/>
      <w:r w:rsidRPr="00A927C1">
        <w:rPr>
          <w:lang w:val="en-US"/>
        </w:rPr>
        <w:t xml:space="preserve"> offers innovative added value for the transfer of knowledge in science, research, society and </w:t>
      </w:r>
      <w:r w:rsidR="00A927C1">
        <w:rPr>
          <w:lang w:val="en-US"/>
        </w:rPr>
        <w:t xml:space="preserve">the </w:t>
      </w:r>
      <w:r w:rsidRPr="00A927C1">
        <w:rPr>
          <w:lang w:val="en-US"/>
        </w:rPr>
        <w:t>business</w:t>
      </w:r>
      <w:r w:rsidR="00A927C1">
        <w:rPr>
          <w:lang w:val="en-US"/>
        </w:rPr>
        <w:t xml:space="preserve"> world</w:t>
      </w:r>
      <w:r w:rsidRPr="00A927C1">
        <w:rPr>
          <w:lang w:val="en-US"/>
        </w:rPr>
        <w:t xml:space="preserve">. </w:t>
      </w:r>
    </w:p>
    <w:p w14:paraId="2A6CAA0E" w14:textId="77777777" w:rsidR="00E7600F" w:rsidRPr="00A927C1" w:rsidRDefault="00E7600F">
      <w:pPr>
        <w:rPr>
          <w:rFonts w:ascii="Arial" w:hAnsi="Arial" w:cs="Arial"/>
          <w:sz w:val="20"/>
          <w:szCs w:val="20"/>
          <w:lang w:val="en-US"/>
        </w:rPr>
      </w:pPr>
    </w:p>
    <w:p w14:paraId="25C4AC63" w14:textId="4FED01CA" w:rsidR="00E7600F" w:rsidRPr="00A927C1" w:rsidRDefault="000D4173">
      <w:pPr>
        <w:pStyle w:val="P68B1DB1-Standard1"/>
        <w:rPr>
          <w:lang w:val="en-US"/>
        </w:rPr>
      </w:pPr>
      <w:r w:rsidRPr="00A927C1">
        <w:rPr>
          <w:lang w:val="en-US"/>
        </w:rPr>
        <w:t xml:space="preserve">In Austria, the </w:t>
      </w:r>
      <w:proofErr w:type="spellStart"/>
      <w:r w:rsidRPr="00A927C1">
        <w:rPr>
          <w:lang w:val="en-US"/>
        </w:rPr>
        <w:t>digitisation</w:t>
      </w:r>
      <w:proofErr w:type="spellEnd"/>
      <w:r w:rsidRPr="00A927C1">
        <w:rPr>
          <w:lang w:val="en-US"/>
        </w:rPr>
        <w:t xml:space="preserve"> of scientific collections is </w:t>
      </w:r>
      <w:r w:rsidR="00A927C1" w:rsidRPr="00A927C1">
        <w:rPr>
          <w:lang w:val="en-US"/>
        </w:rPr>
        <w:t>organized</w:t>
      </w:r>
      <w:r w:rsidRPr="00A927C1">
        <w:rPr>
          <w:lang w:val="en-US"/>
        </w:rPr>
        <w:t xml:space="preserve"> </w:t>
      </w:r>
      <w:r w:rsidR="00F94046">
        <w:rPr>
          <w:lang w:val="en-US"/>
        </w:rPr>
        <w:t>in the context of</w:t>
      </w:r>
      <w:r w:rsidRPr="00A927C1">
        <w:rPr>
          <w:lang w:val="en-US"/>
        </w:rPr>
        <w:t xml:space="preserve"> the </w:t>
      </w:r>
      <w:proofErr w:type="spellStart"/>
      <w:r w:rsidRPr="00A927C1">
        <w:rPr>
          <w:lang w:val="en-US"/>
        </w:rPr>
        <w:t>DiSSCO</w:t>
      </w:r>
      <w:proofErr w:type="spellEnd"/>
      <w:r w:rsidRPr="00A927C1">
        <w:rPr>
          <w:lang w:val="en-US"/>
        </w:rPr>
        <w:t xml:space="preserve"> infrastructure through the Open Scientific Collections Austria (OSCA) consortium. OSCA is an association of Austrian museums and universities dedicated to the digital opening of the Austrian natural science collections. </w:t>
      </w:r>
    </w:p>
    <w:p w14:paraId="05160884" w14:textId="5D2BE5D9" w:rsidR="00E7600F" w:rsidRPr="00A927C1" w:rsidRDefault="00A927C1">
      <w:pPr>
        <w:pStyle w:val="P68B1DB1-Standard1"/>
        <w:rPr>
          <w:lang w:val="en-US"/>
        </w:rPr>
      </w:pPr>
      <w:r>
        <w:rPr>
          <w:lang w:val="en-US"/>
        </w:rPr>
        <w:t xml:space="preserve">OSCA </w:t>
      </w:r>
      <w:r w:rsidR="000D4173" w:rsidRPr="00A927C1">
        <w:rPr>
          <w:lang w:val="en-US"/>
        </w:rPr>
        <w:t xml:space="preserve">accompanies the digital </w:t>
      </w:r>
      <w:r>
        <w:rPr>
          <w:lang w:val="en-US"/>
        </w:rPr>
        <w:t>provision</w:t>
      </w:r>
      <w:r w:rsidRPr="00A927C1">
        <w:rPr>
          <w:lang w:val="en-US"/>
        </w:rPr>
        <w:t xml:space="preserve"> </w:t>
      </w:r>
      <w:r w:rsidR="000D4173" w:rsidRPr="00A927C1">
        <w:rPr>
          <w:lang w:val="en-US"/>
        </w:rPr>
        <w:t xml:space="preserve">of its more than 56 million collection objects and represents Austria in Europe as an interface to the European infrastructure </w:t>
      </w:r>
      <w:proofErr w:type="spellStart"/>
      <w:r w:rsidR="000D4173" w:rsidRPr="00A927C1">
        <w:rPr>
          <w:lang w:val="en-US"/>
        </w:rPr>
        <w:t>DiSSCo</w:t>
      </w:r>
      <w:proofErr w:type="spellEnd"/>
      <w:r w:rsidR="000D4173" w:rsidRPr="00A927C1">
        <w:rPr>
          <w:lang w:val="en-US"/>
        </w:rPr>
        <w:t xml:space="preserve">. The OSCA consortium is coordinated by the Natural History Museum Vienna (NHM). During the initial phase, the BMKOES (now BMWKMS) supported the OSCA consortium. Since January 2025, the consortium has been funded by the Federal Ministry of Women, Science and Research (BMFWF). </w:t>
      </w:r>
    </w:p>
    <w:p w14:paraId="39516C6C" w14:textId="77777777" w:rsidR="00E7600F" w:rsidRPr="00A927C1" w:rsidRDefault="00E7600F">
      <w:pPr>
        <w:rPr>
          <w:rFonts w:ascii="Arial" w:hAnsi="Arial" w:cs="Arial"/>
          <w:sz w:val="20"/>
          <w:szCs w:val="20"/>
          <w:lang w:val="en-US"/>
        </w:rPr>
      </w:pPr>
    </w:p>
    <w:p w14:paraId="03B9351E" w14:textId="22E0D6DB" w:rsidR="00E7600F" w:rsidRPr="00A927C1" w:rsidRDefault="000D4173">
      <w:pPr>
        <w:pStyle w:val="P68B1DB1-Standard1"/>
        <w:rPr>
          <w:lang w:val="en-US"/>
        </w:rPr>
      </w:pPr>
      <w:r w:rsidRPr="00A927C1">
        <w:rPr>
          <w:lang w:val="en-US"/>
        </w:rPr>
        <w:t>Austria is thus part of the vision</w:t>
      </w:r>
      <w:r w:rsidR="00A927C1">
        <w:rPr>
          <w:lang w:val="en-US"/>
        </w:rPr>
        <w:t xml:space="preserve"> that sees</w:t>
      </w:r>
      <w:r w:rsidRPr="00A927C1">
        <w:rPr>
          <w:lang w:val="en-US"/>
        </w:rPr>
        <w:t xml:space="preserve"> European scientific collections at the </w:t>
      </w:r>
      <w:r w:rsidR="00A927C1" w:rsidRPr="00A927C1">
        <w:rPr>
          <w:lang w:val="en-US"/>
        </w:rPr>
        <w:t>center</w:t>
      </w:r>
      <w:r w:rsidRPr="00A927C1">
        <w:rPr>
          <w:lang w:val="en-US"/>
        </w:rPr>
        <w:t xml:space="preserve"> of data-based scientific excellence and innovation in the areas of biodiversity and environmental research, climate change, food security and health.</w:t>
      </w:r>
    </w:p>
    <w:p w14:paraId="6F77A27E" w14:textId="5BA1AD97" w:rsidR="00E7600F" w:rsidRPr="00A927C1" w:rsidRDefault="00E7600F">
      <w:pPr>
        <w:rPr>
          <w:rFonts w:ascii="Arial" w:hAnsi="Arial" w:cs="Arial"/>
          <w:sz w:val="20"/>
          <w:szCs w:val="20"/>
          <w:lang w:val="en-US"/>
        </w:rPr>
      </w:pPr>
    </w:p>
    <w:p w14:paraId="32F04C4A" w14:textId="77777777" w:rsidR="00E7600F" w:rsidRPr="00A927C1" w:rsidRDefault="00E7600F">
      <w:pPr>
        <w:rPr>
          <w:rFonts w:ascii="Arial" w:hAnsi="Arial" w:cs="Arial"/>
          <w:i/>
          <w:sz w:val="20"/>
          <w:szCs w:val="20"/>
          <w:lang w:val="en-US"/>
          <w14:numForm w14:val="lining"/>
        </w:rPr>
      </w:pPr>
    </w:p>
    <w:p w14:paraId="2C1D11D7" w14:textId="479379AA" w:rsidR="00E7600F" w:rsidRPr="00A927C1" w:rsidRDefault="000D4173">
      <w:pPr>
        <w:pStyle w:val="P68B1DB1-Standard4"/>
        <w:rPr>
          <w:lang w:val="en-US"/>
        </w:rPr>
      </w:pPr>
      <w:r w:rsidRPr="00A927C1">
        <w:rPr>
          <w:lang w:val="en-US"/>
        </w:rPr>
        <w:t xml:space="preserve">"Investing in research infrastructures such as </w:t>
      </w:r>
      <w:proofErr w:type="spellStart"/>
      <w:r w:rsidRPr="00A927C1">
        <w:rPr>
          <w:lang w:val="en-US"/>
        </w:rPr>
        <w:t>DiSSCo</w:t>
      </w:r>
      <w:proofErr w:type="spellEnd"/>
      <w:r w:rsidRPr="00A927C1">
        <w:rPr>
          <w:lang w:val="en-US"/>
        </w:rPr>
        <w:t xml:space="preserve"> is investing in Europe's future. The</w:t>
      </w:r>
      <w:r w:rsidR="00F94046">
        <w:rPr>
          <w:lang w:val="en-US"/>
        </w:rPr>
        <w:t>se institutions</w:t>
      </w:r>
      <w:r w:rsidRPr="00A927C1">
        <w:rPr>
          <w:lang w:val="en-US"/>
        </w:rPr>
        <w:t xml:space="preserve"> make our knowledge visible, accessible and </w:t>
      </w:r>
      <w:r w:rsidR="00F94046">
        <w:rPr>
          <w:lang w:val="en-US"/>
        </w:rPr>
        <w:t xml:space="preserve">turn it into </w:t>
      </w:r>
      <w:r w:rsidRPr="00A927C1">
        <w:rPr>
          <w:lang w:val="en-US"/>
        </w:rPr>
        <w:t xml:space="preserve">an engine for innovation and social development. By </w:t>
      </w:r>
      <w:proofErr w:type="spellStart"/>
      <w:r w:rsidRPr="00A927C1">
        <w:rPr>
          <w:lang w:val="en-US"/>
        </w:rPr>
        <w:t>digitising</w:t>
      </w:r>
      <w:proofErr w:type="spellEnd"/>
      <w:r w:rsidRPr="00A927C1">
        <w:rPr>
          <w:lang w:val="en-US"/>
        </w:rPr>
        <w:t xml:space="preserve"> our collections, we are creating the basis for evidence-based research into biodiversity, climate and health – and preserving our knowledge for future generations. At the same time, we are strengthening the basis for a </w:t>
      </w:r>
      <w:proofErr w:type="spellStart"/>
      <w:r w:rsidR="00F94046">
        <w:rPr>
          <w:lang w:val="en-US"/>
        </w:rPr>
        <w:t>well fortified</w:t>
      </w:r>
      <w:proofErr w:type="spellEnd"/>
      <w:r w:rsidRPr="00A927C1">
        <w:rPr>
          <w:lang w:val="en-US"/>
        </w:rPr>
        <w:t xml:space="preserve"> democracy based on facts and scientific knowledge.”</w:t>
      </w:r>
    </w:p>
    <w:p w14:paraId="1EDF566A" w14:textId="77777777" w:rsidR="00E7600F" w:rsidRPr="00A927C1" w:rsidRDefault="00E7600F">
      <w:pPr>
        <w:rPr>
          <w:rFonts w:ascii="Arial" w:hAnsi="Arial" w:cs="Arial"/>
          <w:b/>
          <w:sz w:val="20"/>
          <w:szCs w:val="20"/>
          <w:lang w:val="en-US"/>
        </w:rPr>
      </w:pPr>
    </w:p>
    <w:p w14:paraId="17497A72" w14:textId="579F8C89" w:rsidR="00E7600F" w:rsidRPr="00A927C1" w:rsidRDefault="000D4173">
      <w:pPr>
        <w:pStyle w:val="P68B1DB1-Standard3"/>
        <w:rPr>
          <w:lang w:val="en-US"/>
        </w:rPr>
      </w:pPr>
      <w:r w:rsidRPr="00A927C1">
        <w:rPr>
          <w:lang w:val="en-US"/>
        </w:rPr>
        <w:t>Eva-Maria Holzleitner, BSc, Federal Minister for Women, Science and Research (BMFWF)</w:t>
      </w:r>
    </w:p>
    <w:p w14:paraId="6111A8FC" w14:textId="77777777" w:rsidR="00E7600F" w:rsidRPr="00A927C1" w:rsidRDefault="00E7600F">
      <w:pPr>
        <w:rPr>
          <w:rFonts w:ascii="Arial" w:hAnsi="Arial" w:cs="Arial"/>
          <w:sz w:val="20"/>
          <w:szCs w:val="20"/>
          <w:lang w:val="en-US"/>
        </w:rPr>
      </w:pPr>
    </w:p>
    <w:p w14:paraId="7C07022A" w14:textId="06B65A5B" w:rsidR="00E7600F" w:rsidRPr="00A927C1" w:rsidRDefault="000D4173">
      <w:pPr>
        <w:pStyle w:val="P68B1DB1-Standard1"/>
        <w:rPr>
          <w:lang w:val="en-US"/>
        </w:rPr>
      </w:pPr>
      <w:r w:rsidRPr="00A927C1">
        <w:rPr>
          <w:lang w:val="en-US"/>
        </w:rPr>
        <w:t>"We</w:t>
      </w:r>
      <w:r w:rsidR="00F94046">
        <w:rPr>
          <w:lang w:val="en-US"/>
        </w:rPr>
        <w:t xml:space="preserve"> </w:t>
      </w:r>
      <w:r w:rsidRPr="00A927C1">
        <w:rPr>
          <w:i/>
          <w:lang w:val="en-US"/>
        </w:rPr>
        <w:t>are very proud that the Austrian government sees the great potential of all its natural history collections</w:t>
      </w:r>
      <w:r w:rsidR="00F94046">
        <w:rPr>
          <w:i/>
          <w:lang w:val="en-US"/>
        </w:rPr>
        <w:t xml:space="preserve"> –</w:t>
      </w:r>
      <w:r w:rsidRPr="00A927C1">
        <w:rPr>
          <w:i/>
          <w:lang w:val="en-US"/>
        </w:rPr>
        <w:t xml:space="preserve"> which are preserved in museums, universities and foundations</w:t>
      </w:r>
      <w:r w:rsidR="00F94046">
        <w:rPr>
          <w:i/>
          <w:lang w:val="en-US"/>
        </w:rPr>
        <w:t xml:space="preserve"> –</w:t>
      </w:r>
      <w:r w:rsidRPr="00A927C1">
        <w:rPr>
          <w:i/>
          <w:lang w:val="en-US"/>
        </w:rPr>
        <w:t xml:space="preserve"> for Europe's future viability and </w:t>
      </w:r>
      <w:r w:rsidR="00F94046">
        <w:rPr>
          <w:i/>
          <w:lang w:val="en-US"/>
        </w:rPr>
        <w:t>therefore supports</w:t>
      </w:r>
      <w:r w:rsidR="00F94046" w:rsidRPr="00A927C1">
        <w:rPr>
          <w:i/>
          <w:lang w:val="en-US"/>
        </w:rPr>
        <w:t xml:space="preserve"> </w:t>
      </w:r>
      <w:r w:rsidRPr="00A927C1">
        <w:rPr>
          <w:i/>
          <w:lang w:val="en-US"/>
        </w:rPr>
        <w:t xml:space="preserve">its digital accessibility. The OSCA – Open Scientific Collections Austria – Consortium acts as a driver of digital transformation while strengthening competences in all institutions. As a future contribution and part of the European research infrastructure </w:t>
      </w:r>
      <w:proofErr w:type="spellStart"/>
      <w:r w:rsidRPr="00A927C1">
        <w:rPr>
          <w:i/>
          <w:lang w:val="en-US"/>
        </w:rPr>
        <w:t>DiSSCo</w:t>
      </w:r>
      <w:proofErr w:type="spellEnd"/>
      <w:r w:rsidRPr="00A927C1">
        <w:rPr>
          <w:i/>
          <w:lang w:val="en-US"/>
        </w:rPr>
        <w:t>, this initiative demonstrates the power of cooperation: We all learn from each other!”</w:t>
      </w:r>
      <w:r w:rsidRPr="00A927C1">
        <w:rPr>
          <w:lang w:val="en-US"/>
        </w:rPr>
        <w:t xml:space="preserve"> </w:t>
      </w:r>
    </w:p>
    <w:p w14:paraId="59D5D645" w14:textId="77777777" w:rsidR="00E7600F" w:rsidRPr="00A927C1" w:rsidRDefault="00E7600F">
      <w:pPr>
        <w:rPr>
          <w:rFonts w:ascii="Arial" w:hAnsi="Arial" w:cs="Arial"/>
          <w:b/>
          <w:sz w:val="20"/>
          <w:szCs w:val="20"/>
          <w:lang w:val="en-US"/>
        </w:rPr>
      </w:pPr>
    </w:p>
    <w:p w14:paraId="72A9734C" w14:textId="025F25F7" w:rsidR="00E7600F" w:rsidRPr="00A927C1" w:rsidRDefault="000D4173">
      <w:pPr>
        <w:pStyle w:val="P68B1DB1-Standard3"/>
        <w:rPr>
          <w:lang w:val="en-US"/>
        </w:rPr>
      </w:pPr>
      <w:r w:rsidRPr="00A927C1">
        <w:rPr>
          <w:lang w:val="en-US"/>
        </w:rPr>
        <w:t>Dr. Katrin Vohland, Director General and Scientific Director, NHM Vienna</w:t>
      </w:r>
    </w:p>
    <w:p w14:paraId="0033594F" w14:textId="4CF5EACA" w:rsidR="00E7600F" w:rsidRPr="00A927C1" w:rsidRDefault="00E7600F">
      <w:pPr>
        <w:rPr>
          <w:rFonts w:ascii="Arial" w:hAnsi="Arial" w:cs="Arial"/>
          <w:b/>
          <w:sz w:val="20"/>
          <w:szCs w:val="20"/>
          <w:lang w:val="en-US"/>
        </w:rPr>
      </w:pPr>
    </w:p>
    <w:p w14:paraId="5A9501DC" w14:textId="678E2785" w:rsidR="00E7600F" w:rsidRPr="00A927C1" w:rsidRDefault="000D4173">
      <w:pPr>
        <w:pStyle w:val="P68B1DB1-Standard5"/>
        <w:rPr>
          <w:lang w:val="en-US"/>
        </w:rPr>
      </w:pPr>
      <w:r w:rsidRPr="00A927C1">
        <w:rPr>
          <w:lang w:val="en-US"/>
        </w:rPr>
        <w:t xml:space="preserve">The digitization of scientific collections began in the late 1980s and early 1990s, mainly in the form of digital catalogues. With the modernization of processes for mass digitization and other </w:t>
      </w:r>
      <w:r w:rsidR="00F94046">
        <w:rPr>
          <w:lang w:val="en-US"/>
        </w:rPr>
        <w:t>tools</w:t>
      </w:r>
      <w:r w:rsidRPr="00A927C1">
        <w:rPr>
          <w:lang w:val="en-US"/>
        </w:rPr>
        <w:t xml:space="preserve">, not least AI-supported processes and robotics, </w:t>
      </w:r>
      <w:r w:rsidR="00F94046">
        <w:rPr>
          <w:lang w:val="en-US"/>
        </w:rPr>
        <w:t xml:space="preserve">even large collection holdings can undergo </w:t>
      </w:r>
      <w:r w:rsidRPr="00A927C1">
        <w:rPr>
          <w:lang w:val="en-US"/>
        </w:rPr>
        <w:t xml:space="preserve">digital transformation. </w:t>
      </w:r>
    </w:p>
    <w:p w14:paraId="2175459E" w14:textId="77777777" w:rsidR="00E7600F" w:rsidRPr="00A927C1" w:rsidRDefault="00E7600F">
      <w:pPr>
        <w:rPr>
          <w:rFonts w:ascii="Arial" w:hAnsi="Arial" w:cs="Arial"/>
          <w:i/>
          <w:sz w:val="20"/>
          <w:szCs w:val="20"/>
          <w:lang w:val="en-US"/>
        </w:rPr>
      </w:pPr>
    </w:p>
    <w:p w14:paraId="6C8F40B9" w14:textId="5FDD4D3A" w:rsidR="00E7600F" w:rsidRPr="00A927C1" w:rsidRDefault="00F94046">
      <w:pPr>
        <w:pStyle w:val="P68B1DB1-Standard5"/>
        <w:rPr>
          <w:lang w:val="en-US"/>
        </w:rPr>
      </w:pPr>
      <w:r>
        <w:rPr>
          <w:lang w:val="en-US"/>
        </w:rPr>
        <w:t>T</w:t>
      </w:r>
      <w:r w:rsidR="000D4173" w:rsidRPr="00A927C1">
        <w:rPr>
          <w:lang w:val="en-US"/>
        </w:rPr>
        <w:t xml:space="preserve">he cooperation of the Austrian institutions in OSCA and Austria's participation in </w:t>
      </w:r>
      <w:proofErr w:type="spellStart"/>
      <w:r w:rsidR="000D4173" w:rsidRPr="00A927C1">
        <w:rPr>
          <w:lang w:val="en-US"/>
        </w:rPr>
        <w:t>DiSSCo</w:t>
      </w:r>
      <w:proofErr w:type="spellEnd"/>
      <w:r>
        <w:rPr>
          <w:lang w:val="en-US"/>
        </w:rPr>
        <w:t xml:space="preserve"> substantially promotes</w:t>
      </w:r>
      <w:r w:rsidR="000D4173" w:rsidRPr="00A927C1">
        <w:rPr>
          <w:lang w:val="en-US"/>
        </w:rPr>
        <w:t xml:space="preserve"> the availability of the objects in the common national data network and throughout Europe. This also makes the contribution of each individual institution in OSCA visible across institutional and national </w:t>
      </w:r>
      <w:r>
        <w:rPr>
          <w:lang w:val="en-US"/>
        </w:rPr>
        <w:t>boundaries</w:t>
      </w:r>
      <w:r w:rsidRPr="00A927C1">
        <w:rPr>
          <w:lang w:val="en-US"/>
        </w:rPr>
        <w:t xml:space="preserve"> </w:t>
      </w:r>
      <w:r w:rsidR="000D4173" w:rsidRPr="00A927C1">
        <w:rPr>
          <w:lang w:val="en-US"/>
        </w:rPr>
        <w:t xml:space="preserve">and </w:t>
      </w:r>
      <w:r w:rsidR="00857F30">
        <w:rPr>
          <w:lang w:val="en-US"/>
        </w:rPr>
        <w:t>enables</w:t>
      </w:r>
      <w:r w:rsidR="00857F30" w:rsidRPr="00A927C1">
        <w:rPr>
          <w:lang w:val="en-US"/>
        </w:rPr>
        <w:t xml:space="preserve"> </w:t>
      </w:r>
      <w:r w:rsidR="000D4173" w:rsidRPr="00A927C1">
        <w:rPr>
          <w:lang w:val="en-US"/>
        </w:rPr>
        <w:t>an important</w:t>
      </w:r>
      <w:r w:rsidR="00857F30">
        <w:rPr>
          <w:lang w:val="en-US"/>
        </w:rPr>
        <w:t xml:space="preserve"> Austrian</w:t>
      </w:r>
      <w:r w:rsidR="000D4173" w:rsidRPr="00A927C1">
        <w:rPr>
          <w:lang w:val="en-US"/>
        </w:rPr>
        <w:t xml:space="preserve"> contribution to the European Research Area via </w:t>
      </w:r>
      <w:proofErr w:type="spellStart"/>
      <w:r w:rsidR="000D4173" w:rsidRPr="00A927C1">
        <w:rPr>
          <w:lang w:val="en-US"/>
        </w:rPr>
        <w:t>DiSSCo</w:t>
      </w:r>
      <w:proofErr w:type="spellEnd"/>
      <w:r w:rsidR="000D4173" w:rsidRPr="00A927C1">
        <w:rPr>
          <w:lang w:val="en-US"/>
        </w:rPr>
        <w:t>. All this is the result of decades of cooperation and agreement on common goals.</w:t>
      </w:r>
    </w:p>
    <w:p w14:paraId="111184ED" w14:textId="77777777" w:rsidR="00E7600F" w:rsidRPr="00A927C1" w:rsidRDefault="00E7600F">
      <w:pPr>
        <w:rPr>
          <w:rFonts w:ascii="Arial" w:hAnsi="Arial" w:cs="Arial"/>
          <w:b/>
          <w:sz w:val="20"/>
          <w:szCs w:val="20"/>
          <w:lang w:val="en-US"/>
        </w:rPr>
      </w:pPr>
    </w:p>
    <w:p w14:paraId="00E54C88" w14:textId="77777777" w:rsidR="00E7600F" w:rsidRPr="00A927C1" w:rsidRDefault="000D4173">
      <w:pPr>
        <w:pStyle w:val="P68B1DB1-Standard3"/>
        <w:rPr>
          <w:lang w:val="en-US"/>
        </w:rPr>
      </w:pPr>
      <w:r w:rsidRPr="00A927C1">
        <w:rPr>
          <w:lang w:val="en-US"/>
        </w:rPr>
        <w:t>Mag. Heimo Rainer, Project Manager OSCA and Director of the Botanical Department, NHM Vienna</w:t>
      </w:r>
      <w:bookmarkStart w:id="1" w:name="_Hlk207362425"/>
    </w:p>
    <w:p w14:paraId="77EC1BE2" w14:textId="76FEB823" w:rsidR="00E7600F" w:rsidRPr="00A927C1" w:rsidRDefault="000D4173">
      <w:pPr>
        <w:pStyle w:val="P68B1DB1-Standard1"/>
        <w:rPr>
          <w:b/>
          <w:lang w:val="en-US"/>
        </w:rPr>
      </w:pPr>
      <w:r w:rsidRPr="00A927C1">
        <w:rPr>
          <w:lang w:val="en-US"/>
        </w:rPr>
        <w:t>‘As</w:t>
      </w:r>
      <w:r w:rsidR="00857F30">
        <w:rPr>
          <w:lang w:val="en-US"/>
        </w:rPr>
        <w:t xml:space="preserve"> </w:t>
      </w:r>
      <w:r w:rsidRPr="00A927C1">
        <w:rPr>
          <w:i/>
          <w:lang w:val="en-US"/>
        </w:rPr>
        <w:t xml:space="preserve">in most other </w:t>
      </w:r>
      <w:r w:rsidR="00857F30">
        <w:rPr>
          <w:i/>
          <w:lang w:val="en-US"/>
        </w:rPr>
        <w:t>state</w:t>
      </w:r>
      <w:r w:rsidR="00857F30" w:rsidRPr="00A927C1">
        <w:rPr>
          <w:i/>
          <w:lang w:val="en-US"/>
        </w:rPr>
        <w:t xml:space="preserve"> </w:t>
      </w:r>
      <w:r w:rsidRPr="00A927C1">
        <w:rPr>
          <w:i/>
          <w:lang w:val="en-US"/>
        </w:rPr>
        <w:t xml:space="preserve">museums, the collections at the Haus der </w:t>
      </w:r>
      <w:proofErr w:type="spellStart"/>
      <w:r w:rsidRPr="00A927C1">
        <w:rPr>
          <w:i/>
          <w:lang w:val="en-US"/>
        </w:rPr>
        <w:t>Natur</w:t>
      </w:r>
      <w:proofErr w:type="spellEnd"/>
      <w:r w:rsidRPr="00A927C1">
        <w:rPr>
          <w:i/>
          <w:lang w:val="en-US"/>
        </w:rPr>
        <w:t xml:space="preserve"> house important and scientifically valuable evidence. Digital availability is an imperative of the hour to preserve the scientific value of our collections while conserving resources. Networks such as OSCA and </w:t>
      </w:r>
      <w:proofErr w:type="spellStart"/>
      <w:r w:rsidRPr="00A927C1">
        <w:rPr>
          <w:i/>
          <w:lang w:val="en-US"/>
        </w:rPr>
        <w:t>DISSCo</w:t>
      </w:r>
      <w:proofErr w:type="spellEnd"/>
      <w:r w:rsidRPr="00A927C1">
        <w:rPr>
          <w:i/>
          <w:lang w:val="en-US"/>
        </w:rPr>
        <w:t xml:space="preserve"> </w:t>
      </w:r>
      <w:r w:rsidR="00857F30">
        <w:rPr>
          <w:i/>
          <w:lang w:val="en-US"/>
        </w:rPr>
        <w:t>enable</w:t>
      </w:r>
      <w:r w:rsidR="00857F30" w:rsidRPr="00A927C1">
        <w:rPr>
          <w:i/>
          <w:lang w:val="en-US"/>
        </w:rPr>
        <w:t xml:space="preserve"> </w:t>
      </w:r>
      <w:r w:rsidRPr="00A927C1">
        <w:rPr>
          <w:i/>
          <w:lang w:val="en-US"/>
        </w:rPr>
        <w:t xml:space="preserve">us to become part of a common European research area, despite having fewer human resources than the major research museums. This international collaboration helps us to </w:t>
      </w:r>
      <w:r w:rsidR="00857F30">
        <w:rPr>
          <w:i/>
          <w:lang w:val="en-US"/>
        </w:rPr>
        <w:t>showcase</w:t>
      </w:r>
      <w:r w:rsidR="00857F30" w:rsidRPr="00A927C1">
        <w:rPr>
          <w:i/>
          <w:lang w:val="en-US"/>
        </w:rPr>
        <w:t xml:space="preserve"> </w:t>
      </w:r>
      <w:r w:rsidRPr="00A927C1">
        <w:rPr>
          <w:i/>
          <w:lang w:val="en-US"/>
        </w:rPr>
        <w:t xml:space="preserve">treasures in our collections that might otherwise go undiscovered. </w:t>
      </w:r>
      <w:proofErr w:type="gramStart"/>
      <w:r w:rsidRPr="00A927C1">
        <w:rPr>
          <w:i/>
          <w:lang w:val="en-US"/>
        </w:rPr>
        <w:t>Th</w:t>
      </w:r>
      <w:r w:rsidR="00857F30">
        <w:rPr>
          <w:i/>
          <w:lang w:val="en-US"/>
        </w:rPr>
        <w:t>is highlights</w:t>
      </w:r>
      <w:proofErr w:type="gramEnd"/>
      <w:r w:rsidR="00857F30">
        <w:rPr>
          <w:i/>
          <w:lang w:val="en-US"/>
        </w:rPr>
        <w:t xml:space="preserve"> and increases the</w:t>
      </w:r>
      <w:r w:rsidRPr="00A927C1">
        <w:rPr>
          <w:i/>
          <w:lang w:val="en-US"/>
        </w:rPr>
        <w:t xml:space="preserve"> value of our collections.”</w:t>
      </w:r>
    </w:p>
    <w:p w14:paraId="75D5A97E" w14:textId="77777777" w:rsidR="00E7600F" w:rsidRPr="00A927C1" w:rsidRDefault="00E7600F">
      <w:pPr>
        <w:spacing w:after="160" w:line="259" w:lineRule="auto"/>
        <w:rPr>
          <w:rFonts w:ascii="Arial" w:hAnsi="Arial" w:cs="Arial"/>
          <w:b/>
          <w:sz w:val="20"/>
          <w:szCs w:val="20"/>
          <w:lang w:val="en-US"/>
        </w:rPr>
      </w:pPr>
    </w:p>
    <w:p w14:paraId="37F6AAE8" w14:textId="7B89F053" w:rsidR="00E7600F" w:rsidRPr="00A927C1" w:rsidRDefault="000D4173">
      <w:pPr>
        <w:pStyle w:val="P68B1DB1-Standard3"/>
        <w:spacing w:after="160" w:line="259" w:lineRule="auto"/>
        <w:rPr>
          <w:lang w:val="en-US"/>
        </w:rPr>
      </w:pPr>
      <w:r w:rsidRPr="00A927C1">
        <w:rPr>
          <w:lang w:val="en-US"/>
        </w:rPr>
        <w:t xml:space="preserve">Dr. Robert Lindner, Director Haus der </w:t>
      </w:r>
      <w:proofErr w:type="spellStart"/>
      <w:r w:rsidRPr="00A927C1">
        <w:rPr>
          <w:lang w:val="en-US"/>
        </w:rPr>
        <w:t>Natur</w:t>
      </w:r>
      <w:proofErr w:type="spellEnd"/>
      <w:r w:rsidRPr="00A927C1">
        <w:rPr>
          <w:lang w:val="en-US"/>
        </w:rPr>
        <w:t xml:space="preserve">, Salzburg </w:t>
      </w:r>
      <w:bookmarkEnd w:id="1"/>
    </w:p>
    <w:p w14:paraId="01AB78BB" w14:textId="77777777" w:rsidR="00E7600F" w:rsidRPr="00A927C1" w:rsidRDefault="00E7600F">
      <w:pPr>
        <w:rPr>
          <w:rFonts w:ascii="Arial" w:hAnsi="Arial" w:cs="Arial"/>
          <w:sz w:val="20"/>
          <w:szCs w:val="20"/>
          <w:lang w:val="en-US"/>
        </w:rPr>
      </w:pPr>
    </w:p>
    <w:p w14:paraId="5690298A" w14:textId="016A2200" w:rsidR="00E7600F" w:rsidRPr="00A927C1" w:rsidRDefault="000D4173">
      <w:pPr>
        <w:pStyle w:val="P68B1DB1-NurText6"/>
        <w:rPr>
          <w:lang w:val="en-US"/>
        </w:rPr>
      </w:pPr>
      <w:r w:rsidRPr="00A927C1">
        <w:rPr>
          <w:lang w:val="en-US"/>
        </w:rPr>
        <w:t>“The OSCA project (Open Scientific Collections Austria) makes an important contribution to the University of Vienna’s digit</w:t>
      </w:r>
      <w:r w:rsidR="00857F30">
        <w:rPr>
          <w:lang w:val="en-US"/>
        </w:rPr>
        <w:t>al</w:t>
      </w:r>
      <w:r w:rsidRPr="00A927C1">
        <w:rPr>
          <w:lang w:val="en-US"/>
        </w:rPr>
        <w:t>i</w:t>
      </w:r>
      <w:r w:rsidR="00857F30">
        <w:rPr>
          <w:lang w:val="en-US"/>
        </w:rPr>
        <w:t>z</w:t>
      </w:r>
      <w:r w:rsidRPr="00A927C1">
        <w:rPr>
          <w:lang w:val="en-US"/>
        </w:rPr>
        <w:t xml:space="preserve">ation strategy and, at the same time, to the University of Vienna’s strategic priorities, in particular in the areas of ‘Digital and data-based transformations of science and society’, ‘Systems of Life – Fundamentals of Life’ and ‘Climate, Environment, Sustainability’. </w:t>
      </w:r>
      <w:r w:rsidR="00857F30">
        <w:rPr>
          <w:lang w:val="en-US"/>
        </w:rPr>
        <w:t xml:space="preserve">By </w:t>
      </w:r>
      <w:r w:rsidRPr="00A927C1">
        <w:rPr>
          <w:lang w:val="en-US"/>
        </w:rPr>
        <w:t>join</w:t>
      </w:r>
      <w:r w:rsidR="00857F30">
        <w:rPr>
          <w:lang w:val="en-US"/>
        </w:rPr>
        <w:t>tly</w:t>
      </w:r>
      <w:r w:rsidRPr="00A927C1">
        <w:rPr>
          <w:lang w:val="en-US"/>
        </w:rPr>
        <w:t xml:space="preserve"> </w:t>
      </w:r>
      <w:r w:rsidR="00857F30">
        <w:rPr>
          <w:lang w:val="en-US"/>
        </w:rPr>
        <w:t>digitizing</w:t>
      </w:r>
      <w:r w:rsidRPr="00A927C1">
        <w:rPr>
          <w:lang w:val="en-US"/>
        </w:rPr>
        <w:t xml:space="preserve"> scientific collections of Austrian institutions and networking them via European platforms such as </w:t>
      </w:r>
      <w:proofErr w:type="spellStart"/>
      <w:r w:rsidRPr="00A927C1">
        <w:rPr>
          <w:lang w:val="en-US"/>
        </w:rPr>
        <w:t>DiSSCo</w:t>
      </w:r>
      <w:proofErr w:type="spellEnd"/>
      <w:r w:rsidRPr="00A927C1">
        <w:rPr>
          <w:lang w:val="en-US"/>
        </w:rPr>
        <w:t xml:space="preserve">, </w:t>
      </w:r>
      <w:r w:rsidR="00857F30">
        <w:rPr>
          <w:lang w:val="en-US"/>
        </w:rPr>
        <w:t xml:space="preserve">we create a </w:t>
      </w:r>
      <w:r w:rsidRPr="00A927C1">
        <w:rPr>
          <w:lang w:val="en-US"/>
        </w:rPr>
        <w:t xml:space="preserve">European research infrastructure of international relevance and visibility. </w:t>
      </w:r>
    </w:p>
    <w:p w14:paraId="1A629DAB" w14:textId="1E9BD3F0" w:rsidR="00E7600F" w:rsidRPr="00A927C1" w:rsidRDefault="000D4173">
      <w:pPr>
        <w:pStyle w:val="P68B1DB1-NurText6"/>
        <w:rPr>
          <w:lang w:val="en-US"/>
        </w:rPr>
      </w:pPr>
      <w:r w:rsidRPr="00A927C1">
        <w:rPr>
          <w:lang w:val="en-US"/>
        </w:rPr>
        <w:t>Austria’s largest university herbar</w:t>
      </w:r>
      <w:r w:rsidR="00857F30">
        <w:rPr>
          <w:lang w:val="en-US"/>
        </w:rPr>
        <w:t>ium</w:t>
      </w:r>
      <w:r w:rsidRPr="00A927C1">
        <w:rPr>
          <w:lang w:val="en-US"/>
        </w:rPr>
        <w:t>,</w:t>
      </w:r>
      <w:r w:rsidR="00857F30">
        <w:rPr>
          <w:lang w:val="en-US"/>
        </w:rPr>
        <w:t xml:space="preserve"> for instance,</w:t>
      </w:r>
      <w:r w:rsidRPr="00A927C1">
        <w:rPr>
          <w:lang w:val="en-US"/>
        </w:rPr>
        <w:t xml:space="preserve"> with </w:t>
      </w:r>
      <w:r w:rsidR="00857F30">
        <w:rPr>
          <w:lang w:val="en-US"/>
        </w:rPr>
        <w:t xml:space="preserve">its </w:t>
      </w:r>
      <w:r w:rsidRPr="00A927C1">
        <w:rPr>
          <w:lang w:val="en-US"/>
        </w:rPr>
        <w:t>approximately 1.5 million specimens from all plant and fungal groups, including more than 15,000 types, contains important historical collections with specimens from all over the world, with a particular focus on South-Eastern Europe, the Alpine region and China. The zoological collection</w:t>
      </w:r>
      <w:r w:rsidR="00857F30">
        <w:rPr>
          <w:lang w:val="en-US"/>
        </w:rPr>
        <w:t>, on the other hand,</w:t>
      </w:r>
      <w:r w:rsidRPr="00A927C1">
        <w:rPr>
          <w:lang w:val="en-US"/>
        </w:rPr>
        <w:t xml:space="preserve"> houses one of </w:t>
      </w:r>
      <w:r w:rsidR="00857F30">
        <w:rPr>
          <w:lang w:val="en-US"/>
        </w:rPr>
        <w:t xml:space="preserve">Austria’s </w:t>
      </w:r>
      <w:r w:rsidRPr="00A927C1">
        <w:rPr>
          <w:lang w:val="en-US"/>
        </w:rPr>
        <w:t xml:space="preserve">most extensive collections of anatomical, embryological and histological </w:t>
      </w:r>
      <w:r w:rsidR="00857F30">
        <w:rPr>
          <w:lang w:val="en-US"/>
        </w:rPr>
        <w:t xml:space="preserve">collections of </w:t>
      </w:r>
      <w:r w:rsidRPr="00A927C1">
        <w:rPr>
          <w:lang w:val="en-US"/>
        </w:rPr>
        <w:t>vertebrate animals.</w:t>
      </w:r>
    </w:p>
    <w:p w14:paraId="544766C9" w14:textId="5B1E5196" w:rsidR="00E7600F" w:rsidRPr="00A927C1" w:rsidRDefault="000D4173">
      <w:pPr>
        <w:pStyle w:val="P68B1DB1-Standard5"/>
        <w:rPr>
          <w:lang w:val="en-US"/>
        </w:rPr>
      </w:pPr>
      <w:r w:rsidRPr="00A927C1">
        <w:rPr>
          <w:lang w:val="en-US"/>
        </w:rPr>
        <w:t>OSCA/</w:t>
      </w:r>
      <w:proofErr w:type="spellStart"/>
      <w:r w:rsidRPr="00A927C1">
        <w:rPr>
          <w:lang w:val="en-US"/>
        </w:rPr>
        <w:t>DISSCo</w:t>
      </w:r>
      <w:proofErr w:type="spellEnd"/>
      <w:r w:rsidRPr="00A927C1">
        <w:rPr>
          <w:lang w:val="en-US"/>
        </w:rPr>
        <w:t xml:space="preserve"> strengthens cooperation between Austrian institutions, opens up new opportunities for interdisciplinary and European cooperation and </w:t>
      </w:r>
      <w:r w:rsidR="00857F30">
        <w:rPr>
          <w:lang w:val="en-US"/>
        </w:rPr>
        <w:t>also provides</w:t>
      </w:r>
      <w:r w:rsidRPr="00A927C1">
        <w:rPr>
          <w:lang w:val="en-US"/>
        </w:rPr>
        <w:t xml:space="preserve"> central data resources for global challenges such as biodiversity, climate and sustainability. The project thus contributes not only to the international visibility and competitiveness of the Austrian and European research landscape, but also to the implementation of the strategic objectives of the University of Vienna’.</w:t>
      </w:r>
    </w:p>
    <w:p w14:paraId="5130C918" w14:textId="77777777" w:rsidR="00E7600F" w:rsidRPr="00A927C1" w:rsidRDefault="00E7600F">
      <w:pPr>
        <w:rPr>
          <w:i/>
          <w:lang w:val="en-US"/>
        </w:rPr>
      </w:pPr>
    </w:p>
    <w:p w14:paraId="24366FDE" w14:textId="7CA14068" w:rsidR="00E7600F" w:rsidRPr="00A927C1" w:rsidRDefault="000D4173">
      <w:pPr>
        <w:pStyle w:val="P68B1DB1-Standard1"/>
        <w:rPr>
          <w:b/>
          <w:lang w:val="en-US"/>
        </w:rPr>
      </w:pPr>
      <w:r w:rsidRPr="00A927C1">
        <w:rPr>
          <w:b/>
          <w:lang w:val="en-US"/>
        </w:rPr>
        <w:t>Dr. Ronald Maier,</w:t>
      </w:r>
      <w:r w:rsidRPr="00A927C1">
        <w:rPr>
          <w:lang w:val="en-US"/>
        </w:rPr>
        <w:t xml:space="preserve"> </w:t>
      </w:r>
      <w:r w:rsidRPr="00A927C1">
        <w:rPr>
          <w:b/>
          <w:lang w:val="en-US"/>
        </w:rPr>
        <w:t>Vice Rector for Digitalization and Knowledge Transfer, University of Vienna</w:t>
      </w:r>
    </w:p>
    <w:p w14:paraId="74CD6CD9" w14:textId="77777777" w:rsidR="00E7600F" w:rsidRPr="00A927C1" w:rsidRDefault="00E7600F">
      <w:pPr>
        <w:rPr>
          <w:rFonts w:ascii="Arial" w:hAnsi="Arial" w:cs="Arial"/>
          <w:sz w:val="20"/>
          <w:szCs w:val="20"/>
          <w:lang w:val="en-US"/>
        </w:rPr>
      </w:pPr>
    </w:p>
    <w:p w14:paraId="2E4728D9" w14:textId="30EEE478" w:rsidR="00E7600F" w:rsidRPr="00A927C1" w:rsidRDefault="00E7600F">
      <w:pPr>
        <w:rPr>
          <w:rFonts w:ascii="Arial" w:hAnsi="Arial" w:cs="Arial"/>
          <w:sz w:val="20"/>
          <w:szCs w:val="20"/>
          <w:lang w:val="en-US"/>
        </w:rPr>
      </w:pPr>
    </w:p>
    <w:p w14:paraId="12A21D54" w14:textId="352CD88F" w:rsidR="00E7600F" w:rsidRPr="00A927C1" w:rsidRDefault="000D4173">
      <w:pPr>
        <w:pStyle w:val="P68B1DB1-Standard7"/>
        <w:rPr>
          <w:lang w:val="en-US"/>
        </w:rPr>
      </w:pPr>
      <w:r w:rsidRPr="00A927C1">
        <w:rPr>
          <w:lang w:val="en-US"/>
        </w:rPr>
        <w:t xml:space="preserve">‘Austria’s decision to </w:t>
      </w:r>
      <w:r w:rsidR="00857F30" w:rsidRPr="00A927C1">
        <w:rPr>
          <w:lang w:val="en-US"/>
        </w:rPr>
        <w:t>organize</w:t>
      </w:r>
      <w:r w:rsidRPr="00A927C1">
        <w:rPr>
          <w:lang w:val="en-US"/>
        </w:rPr>
        <w:t xml:space="preserve"> its national collections community through OSCA and connect it with </w:t>
      </w:r>
      <w:proofErr w:type="spellStart"/>
      <w:r w:rsidRPr="00A927C1">
        <w:rPr>
          <w:lang w:val="en-US"/>
        </w:rPr>
        <w:t>DiSSCo</w:t>
      </w:r>
      <w:proofErr w:type="spellEnd"/>
      <w:r w:rsidRPr="00A927C1">
        <w:rPr>
          <w:lang w:val="en-US"/>
        </w:rPr>
        <w:t xml:space="preserve"> is a practical step to deliver more value from Austria’s collections and expertise to science and society. </w:t>
      </w:r>
      <w:proofErr w:type="spellStart"/>
      <w:r w:rsidRPr="00A927C1">
        <w:rPr>
          <w:lang w:val="en-US"/>
        </w:rPr>
        <w:t>DiSSCo’s</w:t>
      </w:r>
      <w:proofErr w:type="spellEnd"/>
      <w:r w:rsidRPr="00A927C1">
        <w:rPr>
          <w:lang w:val="en-US"/>
        </w:rPr>
        <w:t xml:space="preserve"> goal is to build end-to-end, high-throughput knowledge systems for the natural world that combine curatorial expertise with modern technologies. OSCA serves as Austria’s national node, ensuring that Austrian data and know-how both contribute to—and benefit from—the European infrastructure’.</w:t>
      </w:r>
    </w:p>
    <w:p w14:paraId="0A68F9EF" w14:textId="77777777" w:rsidR="00E7600F" w:rsidRPr="00A927C1" w:rsidRDefault="00E7600F">
      <w:pPr>
        <w:rPr>
          <w:rFonts w:ascii="Arial" w:hAnsi="Arial" w:cs="Arial"/>
          <w:b/>
          <w:sz w:val="20"/>
          <w:szCs w:val="20"/>
          <w:lang w:val="en-US"/>
        </w:rPr>
      </w:pPr>
    </w:p>
    <w:p w14:paraId="38A55FCA" w14:textId="20D44508" w:rsidR="00E7600F" w:rsidRPr="00A927C1" w:rsidRDefault="000D4173">
      <w:pPr>
        <w:pStyle w:val="P68B1DB1-Standard1"/>
        <w:rPr>
          <w:lang w:val="en-US"/>
        </w:rPr>
      </w:pPr>
      <w:r w:rsidRPr="00A927C1">
        <w:rPr>
          <w:b/>
          <w:lang w:val="en-US"/>
        </w:rPr>
        <w:t xml:space="preserve">Dr. Dimitris </w:t>
      </w:r>
      <w:proofErr w:type="spellStart"/>
      <w:r w:rsidRPr="00A927C1">
        <w:rPr>
          <w:b/>
          <w:lang w:val="en-US"/>
        </w:rPr>
        <w:t>Koureas</w:t>
      </w:r>
      <w:proofErr w:type="spellEnd"/>
      <w:r w:rsidRPr="00A927C1">
        <w:rPr>
          <w:lang w:val="en-US"/>
        </w:rPr>
        <w:t xml:space="preserve">, </w:t>
      </w:r>
      <w:r w:rsidRPr="00A927C1">
        <w:rPr>
          <w:b/>
          <w:lang w:val="en-US"/>
        </w:rPr>
        <w:t>Managing Director, Naturalis Biodiversity Center (Leiden, Netherlands)</w:t>
      </w:r>
    </w:p>
    <w:p w14:paraId="4EAFC9C6" w14:textId="77777777" w:rsidR="00E7600F" w:rsidRPr="00A927C1" w:rsidRDefault="00E7600F">
      <w:pPr>
        <w:rPr>
          <w:rFonts w:ascii="Arial" w:hAnsi="Arial" w:cs="Arial"/>
          <w:sz w:val="20"/>
          <w:szCs w:val="20"/>
          <w:lang w:val="en-US"/>
        </w:rPr>
      </w:pPr>
    </w:p>
    <w:p w14:paraId="53427104" w14:textId="77777777" w:rsidR="00E7600F" w:rsidRPr="00A927C1" w:rsidRDefault="00E7600F">
      <w:pPr>
        <w:rPr>
          <w:rFonts w:ascii="Arial" w:hAnsi="Arial" w:cs="Arial"/>
          <w:sz w:val="20"/>
          <w:szCs w:val="20"/>
          <w:lang w:val="en-US"/>
        </w:rPr>
      </w:pPr>
    </w:p>
    <w:p w14:paraId="2CFA4882" w14:textId="147CC376" w:rsidR="00E7600F" w:rsidRPr="00A927C1" w:rsidRDefault="00857F30">
      <w:pPr>
        <w:pStyle w:val="P68B1DB1-Standard3"/>
        <w:rPr>
          <w:lang w:val="en-US"/>
        </w:rPr>
      </w:pPr>
      <w:r w:rsidRPr="00A927C1">
        <w:rPr>
          <w:lang w:val="en-US"/>
        </w:rPr>
        <w:t>Background</w:t>
      </w:r>
    </w:p>
    <w:p w14:paraId="166CC9EE" w14:textId="57264705" w:rsidR="00E7600F" w:rsidRPr="00A927C1" w:rsidRDefault="000D4173">
      <w:pPr>
        <w:pStyle w:val="P68B1DB1-Standard1"/>
        <w:rPr>
          <w:lang w:val="en-US"/>
        </w:rPr>
      </w:pPr>
      <w:r w:rsidRPr="00A927C1">
        <w:rPr>
          <w:lang w:val="en-US"/>
        </w:rPr>
        <w:t>Research infrastructures are the backbone of scientific innovation – and a driver of societal development in a digital world.</w:t>
      </w:r>
    </w:p>
    <w:p w14:paraId="668B6E66" w14:textId="2A8F891F" w:rsidR="00E7600F" w:rsidRPr="00A927C1" w:rsidRDefault="000D4173">
      <w:pPr>
        <w:pStyle w:val="P68B1DB1-Standard1"/>
        <w:rPr>
          <w:lang w:val="en-US"/>
        </w:rPr>
      </w:pPr>
      <w:r w:rsidRPr="00A927C1">
        <w:rPr>
          <w:lang w:val="en-US"/>
        </w:rPr>
        <w:t xml:space="preserve">The </w:t>
      </w:r>
      <w:proofErr w:type="spellStart"/>
      <w:r w:rsidRPr="00A927C1">
        <w:rPr>
          <w:lang w:val="en-US"/>
        </w:rPr>
        <w:t>digitisation</w:t>
      </w:r>
      <w:proofErr w:type="spellEnd"/>
      <w:r w:rsidRPr="00A927C1">
        <w:rPr>
          <w:lang w:val="en-US"/>
        </w:rPr>
        <w:t xml:space="preserve"> of scientific collections </w:t>
      </w:r>
      <w:r w:rsidR="00693F2C">
        <w:rPr>
          <w:lang w:val="en-US"/>
        </w:rPr>
        <w:t>taps n</w:t>
      </w:r>
      <w:r w:rsidRPr="00A927C1">
        <w:rPr>
          <w:lang w:val="en-US"/>
        </w:rPr>
        <w:t>ew knowledge, combines Austria’s material heritage with state-of-the-art data standards and makes our cultural and scientific memory globally visible and usable – for research, politics and society.</w:t>
      </w:r>
    </w:p>
    <w:p w14:paraId="656E46A3" w14:textId="77777777" w:rsidR="00E7600F" w:rsidRPr="00A927C1" w:rsidRDefault="00E7600F">
      <w:pPr>
        <w:rPr>
          <w:rFonts w:ascii="Arial" w:hAnsi="Arial" w:cs="Arial"/>
          <w:sz w:val="20"/>
          <w:szCs w:val="20"/>
          <w:lang w:val="en-US"/>
        </w:rPr>
      </w:pPr>
    </w:p>
    <w:p w14:paraId="0E172F13" w14:textId="46D714A1" w:rsidR="00E7600F" w:rsidRPr="00A927C1" w:rsidRDefault="000D4173">
      <w:pPr>
        <w:pStyle w:val="P68B1DB1-Standard1"/>
        <w:rPr>
          <w:lang w:val="en-US"/>
        </w:rPr>
      </w:pPr>
      <w:r w:rsidRPr="00A927C1">
        <w:rPr>
          <w:lang w:val="en-US"/>
        </w:rPr>
        <w:t xml:space="preserve">Investments in high-performance infrastructures such as OSCA (Open Scientific Collections Austria) and </w:t>
      </w:r>
      <w:proofErr w:type="spellStart"/>
      <w:r w:rsidRPr="00A927C1">
        <w:rPr>
          <w:lang w:val="en-US"/>
        </w:rPr>
        <w:t>DiSSCo</w:t>
      </w:r>
      <w:proofErr w:type="spellEnd"/>
      <w:r w:rsidRPr="00A927C1">
        <w:rPr>
          <w:lang w:val="en-US"/>
        </w:rPr>
        <w:t xml:space="preserve"> (Distributed System of Scientific Collections) secure Austria's position in the European Research Area (ERA). They enable networked cutting-edge research according to FAIR principles, create the basis for innovation and make our knowledge open, accessible and future-proof. Only by linking collections and data can we address global challenges such as biodiversity loss and climate change on an evidence-based basis – and preserve knowledge for future generations.</w:t>
      </w:r>
    </w:p>
    <w:p w14:paraId="4971D438" w14:textId="77777777" w:rsidR="00E7600F" w:rsidRPr="00A927C1" w:rsidRDefault="00E7600F">
      <w:pPr>
        <w:rPr>
          <w:lang w:val="en-US"/>
        </w:rPr>
      </w:pPr>
    </w:p>
    <w:p w14:paraId="2A75B496" w14:textId="7290A96D" w:rsidR="00E7600F" w:rsidRPr="00A927C1" w:rsidRDefault="000D4173">
      <w:pPr>
        <w:pStyle w:val="P68B1DB1-Standard1"/>
        <w:rPr>
          <w:lang w:val="en-US"/>
        </w:rPr>
      </w:pPr>
      <w:r w:rsidRPr="00A927C1">
        <w:rPr>
          <w:lang w:val="en-US"/>
        </w:rPr>
        <w:t xml:space="preserve">The aim is to achieve a complete digital catalogue of the Austrian collections, i.e. </w:t>
      </w:r>
      <w:r w:rsidR="00693F2C">
        <w:rPr>
          <w:lang w:val="en-US"/>
        </w:rPr>
        <w:t xml:space="preserve">a </w:t>
      </w:r>
      <w:r w:rsidRPr="00A927C1">
        <w:rPr>
          <w:lang w:val="en-US"/>
        </w:rPr>
        <w:t xml:space="preserve">100% inventory of all biological (botanical, zoological), earth science (paleontological, geological, mineralogical, extraterrestrial) and anthropological collection </w:t>
      </w:r>
      <w:r w:rsidR="00693F2C">
        <w:rPr>
          <w:lang w:val="en-US"/>
        </w:rPr>
        <w:t>items</w:t>
      </w:r>
      <w:r w:rsidRPr="00A927C1">
        <w:rPr>
          <w:lang w:val="en-US"/>
        </w:rPr>
        <w:t>. In addition, 2D</w:t>
      </w:r>
      <w:r w:rsidR="00693F2C">
        <w:rPr>
          <w:lang w:val="en-US"/>
        </w:rPr>
        <w:t xml:space="preserve"> digital copies</w:t>
      </w:r>
      <w:r w:rsidRPr="00A927C1">
        <w:rPr>
          <w:lang w:val="en-US"/>
        </w:rPr>
        <w:t>, in a few cases 3D</w:t>
      </w:r>
      <w:r w:rsidR="00693F2C">
        <w:rPr>
          <w:lang w:val="en-US"/>
        </w:rPr>
        <w:t xml:space="preserve"> copies</w:t>
      </w:r>
      <w:r w:rsidRPr="00A927C1">
        <w:rPr>
          <w:lang w:val="en-US"/>
        </w:rPr>
        <w:t xml:space="preserve">, are to be made of selected objects. An enormous digitization effort is necessary for these strategic goals. In order to determine the necessary costs for this undertaking, </w:t>
      </w:r>
      <w:r w:rsidR="00693F2C">
        <w:rPr>
          <w:lang w:val="en-US"/>
        </w:rPr>
        <w:t xml:space="preserve">estimates of the required </w:t>
      </w:r>
      <w:r w:rsidRPr="00A927C1">
        <w:rPr>
          <w:lang w:val="en-US"/>
        </w:rPr>
        <w:t xml:space="preserve">working hours and labor costs </w:t>
      </w:r>
      <w:r w:rsidR="00693F2C">
        <w:rPr>
          <w:lang w:val="en-US"/>
        </w:rPr>
        <w:t>were made</w:t>
      </w:r>
      <w:r w:rsidRPr="00A927C1">
        <w:rPr>
          <w:lang w:val="en-US"/>
        </w:rPr>
        <w:t xml:space="preserve"> on the basis of experience for the different activities in the different collections. The costs of </w:t>
      </w:r>
      <w:proofErr w:type="spellStart"/>
      <w:r w:rsidRPr="00A927C1">
        <w:rPr>
          <w:lang w:val="en-US"/>
        </w:rPr>
        <w:t>digitising</w:t>
      </w:r>
      <w:proofErr w:type="spellEnd"/>
      <w:r w:rsidRPr="00A927C1">
        <w:rPr>
          <w:lang w:val="en-US"/>
        </w:rPr>
        <w:t xml:space="preserve"> the almost 56 million objects would amount to approximately €250 million over a period of 10 years.</w:t>
      </w:r>
    </w:p>
    <w:p w14:paraId="1D4CC9E2" w14:textId="31F51443" w:rsidR="00E7600F" w:rsidRPr="00A927C1" w:rsidRDefault="000D4173">
      <w:pPr>
        <w:pStyle w:val="P68B1DB1-Standard1"/>
        <w:spacing w:before="100" w:beforeAutospacing="1" w:after="100" w:afterAutospacing="1"/>
        <w:rPr>
          <w:lang w:val="en-US"/>
        </w:rPr>
      </w:pPr>
      <w:r w:rsidRPr="00A927C1">
        <w:rPr>
          <w:lang w:val="en-US"/>
        </w:rPr>
        <w:lastRenderedPageBreak/>
        <w:t xml:space="preserve">Natural science collections are a unique asset for science and society. They document life, serve as archives of the </w:t>
      </w:r>
      <w:r w:rsidR="00693F2C" w:rsidRPr="00A927C1">
        <w:rPr>
          <w:lang w:val="en-US"/>
        </w:rPr>
        <w:t>Earth</w:t>
      </w:r>
      <w:r w:rsidRPr="00A927C1">
        <w:rPr>
          <w:lang w:val="en-US"/>
        </w:rPr>
        <w:t xml:space="preserve">, inanimate matter and biodiversity and make it possible to trace adaptation to environmental changes. As a central research infrastructure, they contribute to answering fundamental scientific questions and developing innovative solutions. </w:t>
      </w:r>
    </w:p>
    <w:p w14:paraId="25E994C8" w14:textId="245B585C" w:rsidR="00E7600F" w:rsidRPr="00A927C1" w:rsidRDefault="000D4173">
      <w:pPr>
        <w:pStyle w:val="P68B1DB1-Standard1"/>
        <w:spacing w:before="100" w:beforeAutospacing="1" w:after="100" w:afterAutospacing="1"/>
        <w:rPr>
          <w:lang w:val="en-US"/>
        </w:rPr>
      </w:pPr>
      <w:r w:rsidRPr="00A927C1">
        <w:rPr>
          <w:lang w:val="en-US"/>
        </w:rPr>
        <w:t>However, their use is severely limited by various factors: low level of digiti</w:t>
      </w:r>
      <w:r w:rsidR="00693F2C">
        <w:rPr>
          <w:lang w:val="en-US"/>
        </w:rPr>
        <w:t>z</w:t>
      </w:r>
      <w:r w:rsidRPr="00A927C1">
        <w:rPr>
          <w:lang w:val="en-US"/>
        </w:rPr>
        <w:t xml:space="preserve">ation, lack of </w:t>
      </w:r>
      <w:r w:rsidR="00693F2C">
        <w:rPr>
          <w:lang w:val="en-US"/>
        </w:rPr>
        <w:t xml:space="preserve">a </w:t>
      </w:r>
      <w:r w:rsidRPr="00A927C1">
        <w:rPr>
          <w:lang w:val="en-US"/>
        </w:rPr>
        <w:t>common platform, insufficient linkages of relevant data sources and inconsistent handling. This fragmentation makes it difficult to access and effectively use existing knowledge.</w:t>
      </w:r>
    </w:p>
    <w:p w14:paraId="0CFD808B" w14:textId="5D227AA2" w:rsidR="00E7600F" w:rsidRPr="00A927C1" w:rsidRDefault="000D4173">
      <w:pPr>
        <w:pStyle w:val="P68B1DB1-Standard1"/>
        <w:spacing w:before="100" w:beforeAutospacing="1" w:after="100" w:afterAutospacing="1"/>
        <w:rPr>
          <w:lang w:val="en-US"/>
        </w:rPr>
      </w:pPr>
      <w:r w:rsidRPr="00A927C1">
        <w:rPr>
          <w:lang w:val="en-US"/>
        </w:rPr>
        <w:t>In 2018, the European scientific collections were included in the roadmap of the European Strategy Forum on Research Infrastructures (ESFRI) – as the "Distributed System of Scientific Collections" (</w:t>
      </w:r>
      <w:proofErr w:type="spellStart"/>
      <w:r w:rsidRPr="00A927C1">
        <w:rPr>
          <w:lang w:val="en-US"/>
        </w:rPr>
        <w:t>DiSSCo</w:t>
      </w:r>
      <w:proofErr w:type="spellEnd"/>
      <w:r w:rsidRPr="00A927C1">
        <w:rPr>
          <w:lang w:val="en-US"/>
        </w:rPr>
        <w:t xml:space="preserve">).  The goal of </w:t>
      </w:r>
      <w:proofErr w:type="spellStart"/>
      <w:r w:rsidRPr="00A927C1">
        <w:rPr>
          <w:lang w:val="en-US"/>
        </w:rPr>
        <w:t>DiSSCo</w:t>
      </w:r>
      <w:proofErr w:type="spellEnd"/>
      <w:r w:rsidRPr="00A927C1">
        <w:rPr>
          <w:lang w:val="en-US"/>
        </w:rPr>
        <w:t xml:space="preserve"> is to build a powerful infrastructure for data-intensive research. The focus is on the physical objects of the collection and their digitization. Uniform access, common standards and procedures should be established across national borders. All data complies with the FAIR principles (</w:t>
      </w:r>
      <w:r w:rsidR="00693F2C">
        <w:rPr>
          <w:lang w:val="en-US"/>
        </w:rPr>
        <w:t>f</w:t>
      </w:r>
      <w:r w:rsidRPr="00A927C1">
        <w:rPr>
          <w:lang w:val="en-US"/>
        </w:rPr>
        <w:t xml:space="preserve">indable, </w:t>
      </w:r>
      <w:r w:rsidR="00693F2C">
        <w:rPr>
          <w:lang w:val="en-US"/>
        </w:rPr>
        <w:t>a</w:t>
      </w:r>
      <w:r w:rsidRPr="00A927C1">
        <w:rPr>
          <w:lang w:val="en-US"/>
        </w:rPr>
        <w:t xml:space="preserve">ccessible, </w:t>
      </w:r>
      <w:r w:rsidR="00693F2C">
        <w:rPr>
          <w:lang w:val="en-US"/>
        </w:rPr>
        <w:t>i</w:t>
      </w:r>
      <w:r w:rsidRPr="00A927C1">
        <w:rPr>
          <w:lang w:val="en-US"/>
        </w:rPr>
        <w:t xml:space="preserve">nteroperable and </w:t>
      </w:r>
      <w:r w:rsidR="00693F2C">
        <w:rPr>
          <w:lang w:val="en-US"/>
        </w:rPr>
        <w:t>r</w:t>
      </w:r>
      <w:r w:rsidRPr="00A927C1">
        <w:rPr>
          <w:lang w:val="en-US"/>
        </w:rPr>
        <w:t xml:space="preserve">eusable data). With over 200 participating institutions from 23 countries, </w:t>
      </w:r>
      <w:proofErr w:type="spellStart"/>
      <w:r w:rsidRPr="00A927C1">
        <w:rPr>
          <w:lang w:val="en-US"/>
        </w:rPr>
        <w:t>DiSSCo</w:t>
      </w:r>
      <w:proofErr w:type="spellEnd"/>
      <w:r w:rsidRPr="00A927C1">
        <w:rPr>
          <w:lang w:val="en-US"/>
        </w:rPr>
        <w:t xml:space="preserve"> is the largest European network of natural history museums, botanical gardens, universities and other research institutions </w:t>
      </w:r>
      <w:r w:rsidR="00693F2C">
        <w:rPr>
          <w:lang w:val="en-US"/>
        </w:rPr>
        <w:t xml:space="preserve">running collections </w:t>
      </w:r>
      <w:r w:rsidRPr="00A927C1">
        <w:rPr>
          <w:lang w:val="en-US"/>
        </w:rPr>
        <w:t>to date.</w:t>
      </w:r>
    </w:p>
    <w:p w14:paraId="74391DB3" w14:textId="18C930F6" w:rsidR="00E7600F" w:rsidRPr="00A927C1" w:rsidRDefault="000D4173">
      <w:pPr>
        <w:rPr>
          <w:rFonts w:ascii="Arial" w:hAnsi="Arial" w:cs="Arial"/>
          <w:sz w:val="20"/>
          <w:szCs w:val="20"/>
          <w:lang w:val="en-US"/>
        </w:rPr>
      </w:pPr>
      <w:proofErr w:type="spellStart"/>
      <w:r w:rsidRPr="00A927C1">
        <w:rPr>
          <w:rFonts w:ascii="Arial" w:hAnsi="Arial" w:cs="Arial"/>
          <w:sz w:val="20"/>
          <w:szCs w:val="20"/>
          <w:lang w:val="en-US"/>
        </w:rPr>
        <w:t>DiSSCo’s</w:t>
      </w:r>
      <w:proofErr w:type="spellEnd"/>
      <w:r w:rsidRPr="00A927C1">
        <w:rPr>
          <w:rFonts w:ascii="Arial" w:hAnsi="Arial" w:cs="Arial"/>
          <w:sz w:val="20"/>
          <w:szCs w:val="20"/>
          <w:lang w:val="en-US"/>
        </w:rPr>
        <w:t xml:space="preserve"> preparatory phase started in February 2020 with </w:t>
      </w:r>
      <w:proofErr w:type="spellStart"/>
      <w:r w:rsidRPr="00A927C1">
        <w:rPr>
          <w:rStyle w:val="Fett"/>
          <w:rFonts w:ascii="Arial" w:hAnsi="Arial" w:cs="Arial"/>
          <w:b w:val="0"/>
          <w:sz w:val="20"/>
          <w:szCs w:val="20"/>
          <w:lang w:val="en-US"/>
        </w:rPr>
        <w:t>DiSSCo</w:t>
      </w:r>
      <w:proofErr w:type="spellEnd"/>
      <w:r w:rsidRPr="00A927C1">
        <w:rPr>
          <w:rStyle w:val="Fett"/>
          <w:rFonts w:ascii="Arial" w:hAnsi="Arial" w:cs="Arial"/>
          <w:b w:val="0"/>
          <w:sz w:val="20"/>
          <w:szCs w:val="20"/>
          <w:lang w:val="en-US"/>
        </w:rPr>
        <w:t xml:space="preserve"> Prepare</w:t>
      </w:r>
      <w:r w:rsidRPr="00A927C1">
        <w:rPr>
          <w:rFonts w:ascii="Arial" w:hAnsi="Arial" w:cs="Arial"/>
          <w:sz w:val="20"/>
          <w:szCs w:val="20"/>
          <w:lang w:val="en-US"/>
        </w:rPr>
        <w:t xml:space="preserve">. The Natural History Museum Vienna acted as the </w:t>
      </w:r>
      <w:r w:rsidR="00693F2C" w:rsidRPr="00A927C1">
        <w:rPr>
          <w:rFonts w:ascii="Arial" w:hAnsi="Arial" w:cs="Arial"/>
          <w:sz w:val="20"/>
          <w:szCs w:val="20"/>
          <w:lang w:val="en-US"/>
        </w:rPr>
        <w:t xml:space="preserve">national node </w:t>
      </w:r>
      <w:r w:rsidRPr="00A927C1">
        <w:rPr>
          <w:rFonts w:ascii="Arial" w:hAnsi="Arial" w:cs="Arial"/>
          <w:sz w:val="20"/>
          <w:szCs w:val="20"/>
          <w:lang w:val="en-US"/>
        </w:rPr>
        <w:t xml:space="preserve">for Austria. </w:t>
      </w:r>
      <w:r w:rsidR="00693F2C">
        <w:rPr>
          <w:rFonts w:ascii="Arial" w:hAnsi="Arial" w:cs="Arial"/>
          <w:sz w:val="20"/>
          <w:szCs w:val="20"/>
          <w:lang w:val="en-US"/>
        </w:rPr>
        <w:t>This gave rise to</w:t>
      </w:r>
      <w:r w:rsidRPr="00A927C1">
        <w:rPr>
          <w:rFonts w:ascii="Arial" w:hAnsi="Arial" w:cs="Arial"/>
          <w:sz w:val="20"/>
          <w:szCs w:val="20"/>
          <w:lang w:val="en-US"/>
        </w:rPr>
        <w:t xml:space="preserve"> a continuous exchange with other institutions such as museums, university collections, monasteries and </w:t>
      </w:r>
      <w:r w:rsidR="00693F2C">
        <w:rPr>
          <w:rFonts w:ascii="Arial" w:hAnsi="Arial" w:cs="Arial"/>
          <w:sz w:val="20"/>
          <w:szCs w:val="20"/>
          <w:lang w:val="en-US"/>
        </w:rPr>
        <w:t>abbeys</w:t>
      </w:r>
      <w:r w:rsidRPr="00A927C1">
        <w:rPr>
          <w:rFonts w:ascii="Arial" w:hAnsi="Arial" w:cs="Arial"/>
          <w:sz w:val="20"/>
          <w:szCs w:val="20"/>
          <w:lang w:val="en-US"/>
        </w:rPr>
        <w:t>, the Federal Environment Agency (with GBIF Austria), and Geosphere Austria. This exchange led to the development of the Open Scientific Collections Austria (OSCA) consortium.</w:t>
      </w:r>
    </w:p>
    <w:p w14:paraId="4E3547A0" w14:textId="77777777" w:rsidR="00E7600F" w:rsidRPr="00A927C1" w:rsidRDefault="000D4173">
      <w:pPr>
        <w:pStyle w:val="P68B1DB1-Standard1"/>
        <w:rPr>
          <w:lang w:val="en-US"/>
        </w:rPr>
      </w:pPr>
      <w:r w:rsidRPr="00A927C1">
        <w:rPr>
          <w:lang w:val="en-US"/>
        </w:rPr>
        <w:t xml:space="preserve">OSCA brings together Austrian museums and universities dedicated to the digital opening of Austria's natural science collections. It accompanies the digitization of its more than 56 million collection objects and represents Austria as an interface to the European infrastructure </w:t>
      </w:r>
      <w:proofErr w:type="spellStart"/>
      <w:r w:rsidRPr="00A927C1">
        <w:rPr>
          <w:lang w:val="en-US"/>
        </w:rPr>
        <w:t>DiSSCo</w:t>
      </w:r>
      <w:proofErr w:type="spellEnd"/>
      <w:r w:rsidRPr="00A927C1">
        <w:rPr>
          <w:lang w:val="en-US"/>
        </w:rPr>
        <w:t xml:space="preserve">. The OSCA consortium is coordinated by the Natural History Museum Vienna (NHM). During the initial phase, the consortium was supported by the BMKOES (now BMWKMS). </w:t>
      </w:r>
    </w:p>
    <w:p w14:paraId="6D0998AB" w14:textId="7C989CAB" w:rsidR="00E7600F" w:rsidRPr="00A927C1" w:rsidRDefault="00E7600F">
      <w:pPr>
        <w:rPr>
          <w:rFonts w:ascii="Arial" w:hAnsi="Arial" w:cs="Arial"/>
          <w:sz w:val="20"/>
          <w:szCs w:val="20"/>
          <w:lang w:val="en-US"/>
        </w:rPr>
      </w:pPr>
    </w:p>
    <w:p w14:paraId="05BF49DB" w14:textId="47A5A6A1" w:rsidR="00E7600F" w:rsidRPr="00A927C1" w:rsidRDefault="000D4173">
      <w:pPr>
        <w:pStyle w:val="P68B1DB1-Standard3"/>
        <w:rPr>
          <w:lang w:val="en-US"/>
        </w:rPr>
      </w:pPr>
      <w:r w:rsidRPr="00A927C1">
        <w:rPr>
          <w:lang w:val="en-US"/>
        </w:rPr>
        <w:t>Main topic</w:t>
      </w:r>
    </w:p>
    <w:p w14:paraId="38F64BA0" w14:textId="77777777" w:rsidR="00E7600F" w:rsidRPr="00A927C1" w:rsidRDefault="00E7600F">
      <w:pPr>
        <w:rPr>
          <w:rFonts w:ascii="Arial" w:hAnsi="Arial" w:cs="Arial"/>
          <w:b/>
          <w:sz w:val="20"/>
          <w:szCs w:val="20"/>
          <w:lang w:val="en-US"/>
        </w:rPr>
      </w:pPr>
    </w:p>
    <w:p w14:paraId="305B1341" w14:textId="4B54F685" w:rsidR="00E7600F" w:rsidRPr="00A927C1" w:rsidRDefault="000D4173">
      <w:pPr>
        <w:pStyle w:val="P68B1DB1-Standard1"/>
        <w:rPr>
          <w:lang w:val="en-US"/>
        </w:rPr>
      </w:pPr>
      <w:r w:rsidRPr="00A927C1">
        <w:rPr>
          <w:lang w:val="en-US"/>
        </w:rPr>
        <w:t>Since January 2025, the consortium has been funded by the Federal Ministry of Women, Science and Research (BMFWF).</w:t>
      </w:r>
    </w:p>
    <w:p w14:paraId="6931D380" w14:textId="77777777" w:rsidR="00E7600F" w:rsidRPr="00A927C1" w:rsidRDefault="00E7600F">
      <w:pPr>
        <w:rPr>
          <w:rFonts w:ascii="Arial" w:hAnsi="Arial" w:cs="Arial"/>
          <w:sz w:val="20"/>
          <w:szCs w:val="20"/>
          <w:lang w:val="en-US"/>
        </w:rPr>
      </w:pPr>
    </w:p>
    <w:p w14:paraId="6926DBB3" w14:textId="18F10C48" w:rsidR="00E7600F" w:rsidRPr="00A927C1" w:rsidRDefault="000D4173">
      <w:pPr>
        <w:pStyle w:val="P68B1DB1-Standard1"/>
        <w:rPr>
          <w:lang w:val="en-US"/>
        </w:rPr>
      </w:pPr>
      <w:r w:rsidRPr="00A927C1">
        <w:rPr>
          <w:lang w:val="en-US"/>
        </w:rPr>
        <w:t xml:space="preserve">Participation in </w:t>
      </w:r>
      <w:proofErr w:type="spellStart"/>
      <w:r w:rsidRPr="00A927C1">
        <w:rPr>
          <w:lang w:val="en-US"/>
        </w:rPr>
        <w:t>DiSSCo</w:t>
      </w:r>
      <w:proofErr w:type="spellEnd"/>
      <w:r w:rsidRPr="00A927C1">
        <w:rPr>
          <w:lang w:val="en-US"/>
        </w:rPr>
        <w:t xml:space="preserve"> is a clear commitment to Europe, the European Research Area (ERA) and the principles of Open Science. </w:t>
      </w:r>
      <w:proofErr w:type="spellStart"/>
      <w:r w:rsidRPr="00A927C1">
        <w:rPr>
          <w:lang w:val="en-US"/>
        </w:rPr>
        <w:t>DiSSCo</w:t>
      </w:r>
      <w:proofErr w:type="spellEnd"/>
      <w:r w:rsidRPr="00A927C1">
        <w:rPr>
          <w:lang w:val="en-US"/>
        </w:rPr>
        <w:t xml:space="preserve"> strengthens and structures the ERA, is in line with the European Green Deal and supports the European Commission's goal of making Europe fit for the digital age. Knowledge about biodiversity and geodiversity is gaining importance in the face of global challenges such as biodiversity loss, climate change, resource depletion and global pandemics. </w:t>
      </w:r>
      <w:r w:rsidR="005F0FC3">
        <w:rPr>
          <w:lang w:val="en-US"/>
        </w:rPr>
        <w:t>L</w:t>
      </w:r>
      <w:r w:rsidRPr="00A927C1">
        <w:rPr>
          <w:lang w:val="en-US"/>
        </w:rPr>
        <w:t xml:space="preserve">inked </w:t>
      </w:r>
      <w:r w:rsidR="005F0FC3" w:rsidRPr="00A927C1">
        <w:rPr>
          <w:lang w:val="en-US"/>
        </w:rPr>
        <w:t>open data</w:t>
      </w:r>
      <w:r w:rsidRPr="00A927C1">
        <w:rPr>
          <w:lang w:val="en-US"/>
        </w:rPr>
        <w:t xml:space="preserve"> and FAIR-compliant data provide great added value </w:t>
      </w:r>
      <w:r w:rsidR="005F0FC3">
        <w:rPr>
          <w:lang w:val="en-US"/>
        </w:rPr>
        <w:t>towards</w:t>
      </w:r>
      <w:r w:rsidR="005F0FC3" w:rsidRPr="00A927C1">
        <w:rPr>
          <w:lang w:val="en-US"/>
        </w:rPr>
        <w:t xml:space="preserve"> </w:t>
      </w:r>
      <w:r w:rsidRPr="00A927C1">
        <w:rPr>
          <w:lang w:val="en-US"/>
        </w:rPr>
        <w:t>this</w:t>
      </w:r>
      <w:r w:rsidR="005F0FC3">
        <w:rPr>
          <w:lang w:val="en-US"/>
        </w:rPr>
        <w:t xml:space="preserve"> goal</w:t>
      </w:r>
      <w:r w:rsidRPr="00A927C1">
        <w:rPr>
          <w:lang w:val="en-US"/>
        </w:rPr>
        <w:t xml:space="preserve">. </w:t>
      </w:r>
    </w:p>
    <w:p w14:paraId="036CC180" w14:textId="77777777" w:rsidR="00E7600F" w:rsidRPr="00A927C1" w:rsidRDefault="00E7600F">
      <w:pPr>
        <w:rPr>
          <w:rFonts w:ascii="Arial" w:hAnsi="Arial" w:cs="Arial"/>
          <w:sz w:val="20"/>
          <w:szCs w:val="20"/>
          <w:lang w:val="en-US"/>
        </w:rPr>
      </w:pPr>
    </w:p>
    <w:p w14:paraId="364AA023" w14:textId="12C750A0" w:rsidR="00E7600F" w:rsidRPr="00A927C1" w:rsidRDefault="000D4173">
      <w:pPr>
        <w:pStyle w:val="P68B1DB1-Standard1"/>
        <w:rPr>
          <w:lang w:val="en-US"/>
        </w:rPr>
      </w:pPr>
      <w:r w:rsidRPr="00A927C1">
        <w:rPr>
          <w:lang w:val="en-US"/>
        </w:rPr>
        <w:t xml:space="preserve">By participating in </w:t>
      </w:r>
      <w:proofErr w:type="spellStart"/>
      <w:r w:rsidRPr="00A927C1">
        <w:rPr>
          <w:lang w:val="en-US"/>
        </w:rPr>
        <w:t>DiSSCo</w:t>
      </w:r>
      <w:proofErr w:type="spellEnd"/>
      <w:r w:rsidRPr="00A927C1">
        <w:rPr>
          <w:lang w:val="en-US"/>
        </w:rPr>
        <w:t xml:space="preserve">, Austria is part of the vision to position European scientific collections as the core of data-based scientific excellence and innovation – in areas such as biodiversity and environmental research, climate change, food security and health. The use of </w:t>
      </w:r>
      <w:proofErr w:type="spellStart"/>
      <w:r w:rsidRPr="00A927C1">
        <w:rPr>
          <w:lang w:val="en-US"/>
        </w:rPr>
        <w:t>DiSSCo's</w:t>
      </w:r>
      <w:proofErr w:type="spellEnd"/>
      <w:r w:rsidRPr="00A927C1">
        <w:rPr>
          <w:lang w:val="en-US"/>
        </w:rPr>
        <w:t xml:space="preserve"> services and standards sustainably strengthens the application of the collections in science and society.</w:t>
      </w:r>
    </w:p>
    <w:p w14:paraId="2C639F1B" w14:textId="77777777" w:rsidR="00E7600F" w:rsidRPr="00A927C1" w:rsidRDefault="00E7600F">
      <w:pPr>
        <w:rPr>
          <w:rFonts w:ascii="Arial" w:hAnsi="Arial" w:cs="Arial"/>
          <w:sz w:val="20"/>
          <w:szCs w:val="20"/>
          <w:lang w:val="en-US"/>
        </w:rPr>
      </w:pPr>
    </w:p>
    <w:p w14:paraId="67EE2FF0" w14:textId="7314B3FD" w:rsidR="00E7600F" w:rsidRPr="00A927C1" w:rsidRDefault="000D4173">
      <w:pPr>
        <w:rPr>
          <w:rFonts w:ascii="Arial" w:hAnsi="Arial" w:cs="Arial"/>
          <w:sz w:val="20"/>
          <w:szCs w:val="20"/>
          <w:lang w:val="en-US"/>
        </w:rPr>
      </w:pPr>
      <w:r w:rsidRPr="00A927C1">
        <w:rPr>
          <w:rFonts w:ascii="Arial" w:hAnsi="Arial" w:cs="Arial"/>
          <w:sz w:val="20"/>
          <w:szCs w:val="20"/>
          <w:lang w:val="en-US"/>
        </w:rPr>
        <w:t xml:space="preserve">The </w:t>
      </w:r>
      <w:r w:rsidR="005F0FC3">
        <w:rPr>
          <w:rFonts w:ascii="Arial" w:hAnsi="Arial" w:cs="Arial"/>
          <w:sz w:val="20"/>
          <w:szCs w:val="20"/>
          <w:lang w:val="en-US"/>
        </w:rPr>
        <w:t>cooperation</w:t>
      </w:r>
      <w:r w:rsidR="005F0FC3" w:rsidRPr="00A927C1">
        <w:rPr>
          <w:rFonts w:ascii="Arial" w:hAnsi="Arial" w:cs="Arial"/>
          <w:sz w:val="20"/>
          <w:szCs w:val="20"/>
          <w:lang w:val="en-US"/>
        </w:rPr>
        <w:t xml:space="preserve"> </w:t>
      </w:r>
      <w:r w:rsidRPr="00A927C1">
        <w:rPr>
          <w:rFonts w:ascii="Arial" w:hAnsi="Arial" w:cs="Arial"/>
          <w:sz w:val="20"/>
          <w:szCs w:val="20"/>
          <w:lang w:val="en-US"/>
        </w:rPr>
        <w:t xml:space="preserve">and exchange within OSCA enabled initial steps to be taken: existing knowledge on </w:t>
      </w:r>
      <w:r w:rsidR="005F0FC3" w:rsidRPr="00A927C1">
        <w:rPr>
          <w:rFonts w:ascii="Arial" w:hAnsi="Arial" w:cs="Arial"/>
          <w:sz w:val="20"/>
          <w:szCs w:val="20"/>
          <w:lang w:val="en-US"/>
        </w:rPr>
        <w:t>digitization</w:t>
      </w:r>
      <w:r w:rsidRPr="00A927C1">
        <w:rPr>
          <w:rFonts w:ascii="Arial" w:hAnsi="Arial" w:cs="Arial"/>
          <w:sz w:val="20"/>
          <w:szCs w:val="20"/>
          <w:lang w:val="en-US"/>
        </w:rPr>
        <w:t xml:space="preserve"> has been made accessible, steps have been taken to preserve objects and coordinate the </w:t>
      </w:r>
      <w:r w:rsidR="005F0FC3" w:rsidRPr="00A927C1">
        <w:rPr>
          <w:rFonts w:ascii="Arial" w:hAnsi="Arial" w:cs="Arial"/>
          <w:sz w:val="20"/>
          <w:szCs w:val="20"/>
          <w:lang w:val="en-US"/>
        </w:rPr>
        <w:t>digitization</w:t>
      </w:r>
      <w:r w:rsidRPr="00A927C1">
        <w:rPr>
          <w:rFonts w:ascii="Arial" w:hAnsi="Arial" w:cs="Arial"/>
          <w:sz w:val="20"/>
          <w:szCs w:val="20"/>
          <w:lang w:val="en-US"/>
        </w:rPr>
        <w:t xml:space="preserve"> of the associated data, and a modern digital infrastructure has been set up. A central element is the OSCA </w:t>
      </w:r>
      <w:hyperlink r:id="rId8" w:history="1">
        <w:r w:rsidRPr="00A927C1">
          <w:rPr>
            <w:rStyle w:val="Hyperlink"/>
            <w:rFonts w:ascii="Arial" w:hAnsi="Arial" w:cs="Arial"/>
            <w:sz w:val="20"/>
            <w:szCs w:val="20"/>
            <w:lang w:val="en-US"/>
          </w:rPr>
          <w:t>Portal,</w:t>
        </w:r>
      </w:hyperlink>
      <w:r w:rsidRPr="00A927C1">
        <w:rPr>
          <w:rFonts w:ascii="Arial" w:hAnsi="Arial" w:cs="Arial"/>
          <w:sz w:val="20"/>
          <w:szCs w:val="20"/>
          <w:lang w:val="en-US"/>
        </w:rPr>
        <w:t xml:space="preserve"> which significantly </w:t>
      </w:r>
      <w:r w:rsidR="005F0FC3">
        <w:rPr>
          <w:rFonts w:ascii="Arial" w:hAnsi="Arial" w:cs="Arial"/>
          <w:sz w:val="20"/>
          <w:szCs w:val="20"/>
          <w:lang w:val="en-US"/>
        </w:rPr>
        <w:t>enhances</w:t>
      </w:r>
      <w:r w:rsidR="005F0FC3" w:rsidRPr="00A927C1">
        <w:rPr>
          <w:rFonts w:ascii="Arial" w:hAnsi="Arial" w:cs="Arial"/>
          <w:sz w:val="20"/>
          <w:szCs w:val="20"/>
          <w:lang w:val="en-US"/>
        </w:rPr>
        <w:t xml:space="preserve"> </w:t>
      </w:r>
      <w:r w:rsidR="005F0FC3">
        <w:rPr>
          <w:rFonts w:ascii="Arial" w:hAnsi="Arial" w:cs="Arial"/>
          <w:sz w:val="20"/>
          <w:szCs w:val="20"/>
          <w:lang w:val="en-US"/>
        </w:rPr>
        <w:t xml:space="preserve">information on </w:t>
      </w:r>
      <w:r w:rsidRPr="00A927C1">
        <w:rPr>
          <w:rFonts w:ascii="Arial" w:hAnsi="Arial" w:cs="Arial"/>
          <w:sz w:val="20"/>
          <w:szCs w:val="20"/>
          <w:lang w:val="en-US"/>
        </w:rPr>
        <w:t>digitally accessible object</w:t>
      </w:r>
      <w:r w:rsidR="005F0FC3">
        <w:rPr>
          <w:rFonts w:ascii="Arial" w:hAnsi="Arial" w:cs="Arial"/>
          <w:sz w:val="20"/>
          <w:szCs w:val="20"/>
          <w:lang w:val="en-US"/>
        </w:rPr>
        <w:t>s</w:t>
      </w:r>
      <w:r w:rsidRPr="00A927C1">
        <w:rPr>
          <w:rFonts w:ascii="Arial" w:hAnsi="Arial" w:cs="Arial"/>
          <w:sz w:val="20"/>
          <w:szCs w:val="20"/>
          <w:lang w:val="en-US"/>
        </w:rPr>
        <w:t xml:space="preserve"> Austria.</w:t>
      </w:r>
    </w:p>
    <w:p w14:paraId="7552AE7B" w14:textId="77777777" w:rsidR="00E7600F" w:rsidRPr="00A927C1" w:rsidRDefault="00E7600F">
      <w:pPr>
        <w:rPr>
          <w:rFonts w:ascii="Arial" w:hAnsi="Arial" w:cs="Arial"/>
          <w:sz w:val="20"/>
          <w:szCs w:val="20"/>
          <w:lang w:val="en-US"/>
        </w:rPr>
      </w:pPr>
    </w:p>
    <w:p w14:paraId="37B1EE84" w14:textId="3A3B2826" w:rsidR="00E7600F" w:rsidRPr="00A927C1" w:rsidRDefault="000D4173">
      <w:pPr>
        <w:pStyle w:val="P68B1DB1-Standard1"/>
        <w:rPr>
          <w:lang w:val="en-US"/>
        </w:rPr>
      </w:pPr>
      <w:r w:rsidRPr="00A927C1">
        <w:rPr>
          <w:lang w:val="en-US"/>
        </w:rPr>
        <w:t xml:space="preserve">Cross-institutional case studies such as the digitization of the </w:t>
      </w:r>
      <w:r w:rsidR="005F0FC3" w:rsidRPr="00A927C1">
        <w:rPr>
          <w:lang w:val="en-US"/>
        </w:rPr>
        <w:t>mollusk</w:t>
      </w:r>
      <w:r w:rsidRPr="00A927C1">
        <w:rPr>
          <w:lang w:val="en-US"/>
        </w:rPr>
        <w:t xml:space="preserve"> collections (snails and mussels) or selected endemic species of Austria's flora and fauna have produced practical workflows and established a work plan for the digitization of the Austrian natural science collections. Linking collection objects to other data is </w:t>
      </w:r>
      <w:r w:rsidR="005F0FC3">
        <w:rPr>
          <w:lang w:val="en-US"/>
        </w:rPr>
        <w:t xml:space="preserve">another </w:t>
      </w:r>
      <w:r w:rsidRPr="00A927C1">
        <w:rPr>
          <w:lang w:val="en-US"/>
        </w:rPr>
        <w:t>central</w:t>
      </w:r>
      <w:r w:rsidR="005F0FC3">
        <w:rPr>
          <w:lang w:val="en-US"/>
        </w:rPr>
        <w:t xml:space="preserve"> aspect</w:t>
      </w:r>
      <w:r w:rsidRPr="00A927C1">
        <w:rPr>
          <w:lang w:val="en-US"/>
        </w:rPr>
        <w:t xml:space="preserve">: OSCA has established a workflow that documents the entire path from collection to DNA barcode with unique and persistent identifiers (PIDs), ensuring a consistent chain of information. </w:t>
      </w:r>
    </w:p>
    <w:p w14:paraId="18040499" w14:textId="77777777" w:rsidR="00E7600F" w:rsidRPr="00A927C1" w:rsidRDefault="00E7600F">
      <w:pPr>
        <w:rPr>
          <w:rFonts w:ascii="Arial" w:hAnsi="Arial" w:cs="Arial"/>
          <w:sz w:val="20"/>
          <w:szCs w:val="20"/>
          <w:lang w:val="en-US"/>
        </w:rPr>
      </w:pPr>
    </w:p>
    <w:p w14:paraId="4018201C" w14:textId="3C8A53A2" w:rsidR="00E7600F" w:rsidRPr="00A927C1" w:rsidRDefault="000D4173">
      <w:pPr>
        <w:pStyle w:val="P68B1DB1-Standard1"/>
        <w:rPr>
          <w:lang w:val="en-US"/>
        </w:rPr>
      </w:pPr>
      <w:r w:rsidRPr="00A927C1">
        <w:rPr>
          <w:lang w:val="en-US"/>
        </w:rPr>
        <w:lastRenderedPageBreak/>
        <w:t xml:space="preserve">The development of skills in digital transformation and funding programmes such as ‘Digital Cultural Heritage’ have already made Austria’s natural science holdings more visible and </w:t>
      </w:r>
      <w:r w:rsidR="00244FD5">
        <w:rPr>
          <w:lang w:val="en-US"/>
        </w:rPr>
        <w:t>usable</w:t>
      </w:r>
      <w:r w:rsidRPr="00A927C1">
        <w:rPr>
          <w:lang w:val="en-US"/>
        </w:rPr>
        <w:t xml:space="preserve">. However, most of Austria's scientific holdings remain digitally invisible. </w:t>
      </w:r>
      <w:r w:rsidR="00244FD5">
        <w:rPr>
          <w:lang w:val="en-US"/>
        </w:rPr>
        <w:t>In 2021, a</w:t>
      </w:r>
      <w:r w:rsidRPr="00A927C1">
        <w:rPr>
          <w:lang w:val="en-US"/>
        </w:rPr>
        <w:t xml:space="preserve">n expert estimate </w:t>
      </w:r>
      <w:proofErr w:type="gramStart"/>
      <w:r w:rsidR="00244FD5">
        <w:rPr>
          <w:lang w:val="en-US"/>
        </w:rPr>
        <w:t>came to the conclusion</w:t>
      </w:r>
      <w:proofErr w:type="gramEnd"/>
      <w:r w:rsidRPr="00A927C1">
        <w:rPr>
          <w:lang w:val="en-US"/>
        </w:rPr>
        <w:t xml:space="preserve"> that the OSCA institutions house approximately 56 million objects, of which approximately 15 million objects are digitally inventoried (28%) and almost 700,000 objects </w:t>
      </w:r>
      <w:r w:rsidR="00244FD5">
        <w:rPr>
          <w:lang w:val="en-US"/>
        </w:rPr>
        <w:t>have a digital copy</w:t>
      </w:r>
      <w:r w:rsidRPr="00A927C1">
        <w:rPr>
          <w:lang w:val="en-US"/>
        </w:rPr>
        <w:t xml:space="preserve"> (1%). The aim is to achieve a complete digital catalogue of the Austrian collections, i.e. </w:t>
      </w:r>
      <w:r w:rsidR="00244FD5">
        <w:rPr>
          <w:lang w:val="en-US"/>
        </w:rPr>
        <w:t xml:space="preserve">a </w:t>
      </w:r>
      <w:r w:rsidRPr="00A927C1">
        <w:rPr>
          <w:lang w:val="en-US"/>
        </w:rPr>
        <w:t>100% inventory of all biological (botanical, zoological), earth science (paleontological, geological, mineralogical, extraterrestrial) and anthropological collection objects. In addition, 2D</w:t>
      </w:r>
      <w:r w:rsidR="00244FD5">
        <w:rPr>
          <w:lang w:val="en-US"/>
        </w:rPr>
        <w:t xml:space="preserve"> digital copies</w:t>
      </w:r>
      <w:r w:rsidRPr="00A927C1">
        <w:rPr>
          <w:lang w:val="en-US"/>
        </w:rPr>
        <w:t>, in a few cases 3D</w:t>
      </w:r>
      <w:r w:rsidR="00244FD5">
        <w:rPr>
          <w:lang w:val="en-US"/>
        </w:rPr>
        <w:t xml:space="preserve"> copies</w:t>
      </w:r>
      <w:r w:rsidRPr="00A927C1">
        <w:rPr>
          <w:lang w:val="en-US"/>
        </w:rPr>
        <w:t xml:space="preserve">, are to be made of selected objects. An enormous digitization effort is necessary for these strategic goals. In order to determine the necessary costs for this undertaking, working hours and </w:t>
      </w:r>
      <w:r w:rsidR="00244FD5" w:rsidRPr="00A927C1">
        <w:rPr>
          <w:lang w:val="en-US"/>
        </w:rPr>
        <w:t>lab</w:t>
      </w:r>
      <w:r w:rsidR="00244FD5">
        <w:rPr>
          <w:lang w:val="en-US"/>
        </w:rPr>
        <w:t>or</w:t>
      </w:r>
      <w:r w:rsidRPr="00A927C1">
        <w:rPr>
          <w:lang w:val="en-US"/>
        </w:rPr>
        <w:t xml:space="preserve"> costs were estimated on the basis of experience for the different activities in the different collections. The costs of </w:t>
      </w:r>
      <w:r w:rsidR="00244FD5" w:rsidRPr="00A927C1">
        <w:rPr>
          <w:lang w:val="en-US"/>
        </w:rPr>
        <w:t>digitizing</w:t>
      </w:r>
      <w:r w:rsidRPr="00A927C1">
        <w:rPr>
          <w:lang w:val="en-US"/>
        </w:rPr>
        <w:t xml:space="preserve"> the almost 56 million objects would amount to approximately €250 million over a period of 10 years.</w:t>
      </w:r>
    </w:p>
    <w:p w14:paraId="7894AA0F" w14:textId="77777777" w:rsidR="00E7600F" w:rsidRPr="00A927C1" w:rsidRDefault="00E7600F">
      <w:pPr>
        <w:rPr>
          <w:rFonts w:ascii="Arial" w:hAnsi="Arial" w:cs="Arial"/>
          <w:sz w:val="20"/>
          <w:szCs w:val="20"/>
          <w:lang w:val="en-US"/>
        </w:rPr>
      </w:pPr>
    </w:p>
    <w:p w14:paraId="7A4D041F" w14:textId="6D31185A" w:rsidR="00E7600F" w:rsidRPr="00A927C1" w:rsidRDefault="000D4173">
      <w:pPr>
        <w:pStyle w:val="P68B1DB1-Standard3"/>
        <w:rPr>
          <w:lang w:val="en-US"/>
        </w:rPr>
      </w:pPr>
      <w:r w:rsidRPr="00A927C1">
        <w:rPr>
          <w:lang w:val="en-US"/>
        </w:rPr>
        <w:t>Next steps:</w:t>
      </w:r>
    </w:p>
    <w:p w14:paraId="0F802C6F" w14:textId="77777777" w:rsidR="00E7600F" w:rsidRPr="00A927C1" w:rsidRDefault="00E7600F">
      <w:pPr>
        <w:rPr>
          <w:rFonts w:ascii="Arial" w:hAnsi="Arial" w:cs="Arial"/>
          <w:sz w:val="20"/>
          <w:szCs w:val="20"/>
          <w:lang w:val="en-US"/>
        </w:rPr>
      </w:pPr>
    </w:p>
    <w:p w14:paraId="77A41112" w14:textId="1F01A927" w:rsidR="00E7600F" w:rsidRPr="00A927C1" w:rsidRDefault="000D4173">
      <w:pPr>
        <w:pStyle w:val="P68B1DB1-Listenabsatz8"/>
        <w:numPr>
          <w:ilvl w:val="0"/>
          <w:numId w:val="8"/>
        </w:numPr>
        <w:spacing w:after="160" w:line="259" w:lineRule="auto"/>
        <w:rPr>
          <w:lang w:val="en-US"/>
        </w:rPr>
      </w:pPr>
      <w:r w:rsidRPr="00A927C1">
        <w:rPr>
          <w:lang w:val="en-US"/>
        </w:rPr>
        <w:t>Building a</w:t>
      </w:r>
      <w:r w:rsidR="00244FD5">
        <w:rPr>
          <w:lang w:val="en-US"/>
        </w:rPr>
        <w:t xml:space="preserve"> countrywide</w:t>
      </w:r>
      <w:r w:rsidRPr="00A927C1">
        <w:rPr>
          <w:lang w:val="en-US"/>
        </w:rPr>
        <w:t xml:space="preserve"> </w:t>
      </w:r>
      <w:r w:rsidR="00244FD5">
        <w:rPr>
          <w:lang w:val="en-US"/>
        </w:rPr>
        <w:t xml:space="preserve">Austrian </w:t>
      </w:r>
      <w:r w:rsidRPr="00A927C1">
        <w:rPr>
          <w:lang w:val="en-US"/>
        </w:rPr>
        <w:t xml:space="preserve">infrastructure, acting as a data aggregation hub that aggregates </w:t>
      </w:r>
      <w:r w:rsidR="00244FD5" w:rsidRPr="00A927C1">
        <w:rPr>
          <w:lang w:val="en-US"/>
        </w:rPr>
        <w:t>digitized</w:t>
      </w:r>
      <w:r w:rsidRPr="00A927C1">
        <w:rPr>
          <w:lang w:val="en-US"/>
        </w:rPr>
        <w:t xml:space="preserve"> documents and </w:t>
      </w:r>
      <w:r w:rsidR="00244FD5">
        <w:rPr>
          <w:lang w:val="en-US"/>
        </w:rPr>
        <w:t>serves</w:t>
      </w:r>
      <w:r w:rsidR="00244FD5" w:rsidRPr="00A927C1">
        <w:rPr>
          <w:lang w:val="en-US"/>
        </w:rPr>
        <w:t xml:space="preserve"> </w:t>
      </w:r>
      <w:r w:rsidRPr="00A927C1">
        <w:rPr>
          <w:lang w:val="en-US"/>
        </w:rPr>
        <w:t>as a national data node.</w:t>
      </w:r>
    </w:p>
    <w:p w14:paraId="6C2FCA76" w14:textId="55BCDBF0" w:rsidR="00E7600F" w:rsidRPr="00A927C1" w:rsidRDefault="000D4173">
      <w:pPr>
        <w:pStyle w:val="P68B1DB1-Listenabsatz8"/>
        <w:numPr>
          <w:ilvl w:val="0"/>
          <w:numId w:val="8"/>
        </w:numPr>
        <w:spacing w:after="160" w:line="259" w:lineRule="auto"/>
        <w:rPr>
          <w:lang w:val="en-US"/>
        </w:rPr>
      </w:pPr>
      <w:r w:rsidRPr="00A927C1">
        <w:rPr>
          <w:lang w:val="en-US"/>
        </w:rPr>
        <w:t>Acquisition of funds from national and European sponsors for the Austria</w:t>
      </w:r>
      <w:r w:rsidR="00244FD5">
        <w:rPr>
          <w:lang w:val="en-US"/>
        </w:rPr>
        <w:t>n</w:t>
      </w:r>
      <w:r w:rsidRPr="00A927C1">
        <w:rPr>
          <w:lang w:val="en-US"/>
        </w:rPr>
        <w:t xml:space="preserve">-wide digitization of the natural science collections. </w:t>
      </w:r>
    </w:p>
    <w:p w14:paraId="0076F281" w14:textId="5B0C964F" w:rsidR="00E7600F" w:rsidRPr="00A927C1" w:rsidRDefault="00244FD5">
      <w:pPr>
        <w:pStyle w:val="P68B1DB1-Listenabsatz8"/>
        <w:numPr>
          <w:ilvl w:val="0"/>
          <w:numId w:val="8"/>
        </w:numPr>
        <w:spacing w:after="160" w:line="259" w:lineRule="auto"/>
        <w:rPr>
          <w:lang w:val="en-US"/>
        </w:rPr>
      </w:pPr>
      <w:r>
        <w:rPr>
          <w:lang w:val="en-US"/>
        </w:rPr>
        <w:t xml:space="preserve">Making </w:t>
      </w:r>
      <w:r w:rsidR="000D4173" w:rsidRPr="00A927C1">
        <w:rPr>
          <w:lang w:val="en-US"/>
        </w:rPr>
        <w:t xml:space="preserve">data from Austrian institutions </w:t>
      </w:r>
      <w:r>
        <w:rPr>
          <w:lang w:val="en-US"/>
        </w:rPr>
        <w:t xml:space="preserve">visible </w:t>
      </w:r>
      <w:r w:rsidR="000D4173" w:rsidRPr="00A927C1">
        <w:rPr>
          <w:lang w:val="en-US"/>
        </w:rPr>
        <w:t xml:space="preserve">in European and global domain-specific portals. </w:t>
      </w:r>
    </w:p>
    <w:p w14:paraId="6E41E60C" w14:textId="77777777" w:rsidR="00E7600F" w:rsidRPr="00A927C1" w:rsidRDefault="000D4173">
      <w:pPr>
        <w:pStyle w:val="P68B1DB1-Listenabsatz8"/>
        <w:numPr>
          <w:ilvl w:val="0"/>
          <w:numId w:val="8"/>
        </w:numPr>
        <w:spacing w:after="160" w:line="259" w:lineRule="auto"/>
        <w:rPr>
          <w:lang w:val="en-US"/>
        </w:rPr>
      </w:pPr>
      <w:r w:rsidRPr="00A927C1">
        <w:rPr>
          <w:lang w:val="en-US"/>
        </w:rPr>
        <w:t xml:space="preserve">Harmonization of data flows from Austrian institutions with biological and earth science collection objects. </w:t>
      </w:r>
    </w:p>
    <w:p w14:paraId="470620B3" w14:textId="51215209" w:rsidR="00E7600F" w:rsidRPr="00A927C1" w:rsidRDefault="00E7600F">
      <w:pPr>
        <w:rPr>
          <w:rFonts w:ascii="Arial" w:hAnsi="Arial" w:cs="Arial"/>
          <w:b/>
          <w:color w:val="730000"/>
          <w:sz w:val="20"/>
          <w:szCs w:val="20"/>
          <w:lang w:val="en-US"/>
        </w:rPr>
      </w:pPr>
    </w:p>
    <w:p w14:paraId="39D10184" w14:textId="3EA08E8D" w:rsidR="00E7600F" w:rsidRPr="00A927C1" w:rsidRDefault="00E7600F">
      <w:pPr>
        <w:rPr>
          <w:rFonts w:ascii="Arial" w:hAnsi="Arial" w:cs="Arial"/>
          <w:b/>
          <w:color w:val="730000"/>
          <w:sz w:val="28"/>
          <w:szCs w:val="28"/>
          <w:lang w:val="en-US"/>
        </w:rPr>
      </w:pPr>
    </w:p>
    <w:p w14:paraId="061DBAB8" w14:textId="77777777" w:rsidR="00E7600F" w:rsidRPr="00A927C1" w:rsidRDefault="000D4173">
      <w:pPr>
        <w:pStyle w:val="P68B1DB1-Standard9"/>
        <w:rPr>
          <w:lang w:val="en-US"/>
        </w:rPr>
      </w:pPr>
      <w:r w:rsidRPr="00A927C1">
        <w:rPr>
          <w:lang w:val="en-US"/>
        </w:rPr>
        <w:t>Press material for download:</w:t>
      </w:r>
    </w:p>
    <w:p w14:paraId="30898812" w14:textId="2538C3E2" w:rsidR="00E7600F" w:rsidRPr="00A927C1" w:rsidRDefault="009C5EC2">
      <w:pPr>
        <w:rPr>
          <w:rFonts w:ascii="Arial" w:eastAsia="Arial Unicode MS" w:hAnsi="Arial" w:cs="Arial"/>
          <w:sz w:val="20"/>
          <w:szCs w:val="20"/>
          <w:lang w:val="en-US"/>
        </w:rPr>
      </w:pPr>
      <w:hyperlink r:id="rId9" w:history="1">
        <w:r w:rsidR="000D4173" w:rsidRPr="00A927C1">
          <w:rPr>
            <w:rStyle w:val="Hyperlink"/>
            <w:rFonts w:ascii="Arial" w:eastAsia="Arial Unicode MS" w:hAnsi="Arial" w:cs="Arial"/>
            <w:sz w:val="20"/>
            <w:szCs w:val="20"/>
            <w:lang w:val="en-US"/>
          </w:rPr>
          <w:t>https://www.nhm.at/presse/pressemitteilungen2025/OSCA</w:t>
        </w:r>
      </w:hyperlink>
    </w:p>
    <w:p w14:paraId="4A60031C" w14:textId="606423D5" w:rsidR="00E7600F" w:rsidRPr="00A927C1" w:rsidRDefault="00E7600F">
      <w:pPr>
        <w:rPr>
          <w:rFonts w:ascii="Arial" w:hAnsi="Arial" w:cs="Arial"/>
          <w:sz w:val="20"/>
          <w:szCs w:val="20"/>
          <w:lang w:val="en-US"/>
        </w:rPr>
      </w:pPr>
    </w:p>
    <w:p w14:paraId="7CBF9A56" w14:textId="2735F401" w:rsidR="00E7600F" w:rsidRPr="00A927C1" w:rsidRDefault="000D4173">
      <w:pPr>
        <w:pStyle w:val="P68B1DB1-Standard9"/>
        <w:rPr>
          <w:lang w:val="en-US"/>
        </w:rPr>
      </w:pPr>
      <w:r w:rsidRPr="00A927C1">
        <w:rPr>
          <w:lang w:val="en-US"/>
        </w:rPr>
        <w:t>Link to the OSCA website:</w:t>
      </w:r>
    </w:p>
    <w:p w14:paraId="5BDE9F8E" w14:textId="0DBF69EE" w:rsidR="00E7600F" w:rsidRPr="00A927C1" w:rsidRDefault="009C5EC2">
      <w:pPr>
        <w:rPr>
          <w:rFonts w:ascii="Arial" w:hAnsi="Arial" w:cs="Arial"/>
          <w:sz w:val="16"/>
          <w:szCs w:val="20"/>
          <w:lang w:val="en-US"/>
        </w:rPr>
      </w:pPr>
      <w:hyperlink r:id="rId10" w:history="1">
        <w:r w:rsidR="000D4173" w:rsidRPr="00A927C1">
          <w:rPr>
            <w:rStyle w:val="Hyperlink"/>
            <w:rFonts w:ascii="Arial" w:hAnsi="Arial" w:cs="Arial"/>
            <w:sz w:val="20"/>
            <w:lang w:val="en-US"/>
          </w:rPr>
          <w:t>https://osca.science/</w:t>
        </w:r>
      </w:hyperlink>
    </w:p>
    <w:p w14:paraId="46CF34BA" w14:textId="77777777" w:rsidR="00E7600F" w:rsidRPr="00A927C1" w:rsidRDefault="00E7600F">
      <w:pPr>
        <w:rPr>
          <w:rFonts w:ascii="Arial" w:hAnsi="Arial" w:cs="Arial"/>
          <w:sz w:val="20"/>
          <w:szCs w:val="20"/>
          <w:lang w:val="en-US"/>
        </w:rPr>
      </w:pPr>
    </w:p>
    <w:p w14:paraId="0C8238AA" w14:textId="77777777" w:rsidR="00E7600F" w:rsidRPr="00A927C1" w:rsidRDefault="00E7600F">
      <w:pPr>
        <w:rPr>
          <w:rFonts w:ascii="Arial" w:eastAsia="Arial Unicode MS" w:hAnsi="Arial" w:cs="Arial"/>
          <w:b/>
          <w:sz w:val="20"/>
          <w:szCs w:val="20"/>
          <w:lang w:val="en-US"/>
        </w:rPr>
      </w:pPr>
    </w:p>
    <w:p w14:paraId="18A2A3AF" w14:textId="0464078C" w:rsidR="00E7600F" w:rsidRPr="00A927C1" w:rsidRDefault="000D4173">
      <w:pPr>
        <w:pStyle w:val="P68B1DB1-Standard9"/>
        <w:rPr>
          <w:lang w:val="en-US"/>
        </w:rPr>
      </w:pPr>
      <w:r w:rsidRPr="00A927C1">
        <w:rPr>
          <w:lang w:val="en-US"/>
        </w:rPr>
        <w:t>Link to OSCA publication:</w:t>
      </w:r>
    </w:p>
    <w:p w14:paraId="2EBA43E3" w14:textId="034F851D" w:rsidR="00E7600F" w:rsidRPr="00A927C1" w:rsidRDefault="009C5EC2">
      <w:pPr>
        <w:rPr>
          <w:rFonts w:ascii="Arial" w:hAnsi="Arial" w:cs="Arial"/>
          <w:sz w:val="20"/>
          <w:szCs w:val="22"/>
          <w:lang w:val="en-US"/>
        </w:rPr>
      </w:pPr>
      <w:hyperlink r:id="rId11" w:history="1">
        <w:r w:rsidR="000D4173" w:rsidRPr="00A927C1">
          <w:rPr>
            <w:rStyle w:val="Hyperlink"/>
            <w:rFonts w:ascii="Arial" w:hAnsi="Arial" w:cs="Arial"/>
            <w:sz w:val="20"/>
            <w:szCs w:val="22"/>
            <w:lang w:val="en-US"/>
          </w:rPr>
          <w:t>https://preprints.arphahub.com/article/169505/list/8/</w:t>
        </w:r>
      </w:hyperlink>
    </w:p>
    <w:p w14:paraId="265EE905" w14:textId="77777777" w:rsidR="00E7600F" w:rsidRPr="00A927C1" w:rsidRDefault="00E7600F">
      <w:pPr>
        <w:rPr>
          <w:rFonts w:ascii="Arial" w:eastAsia="Arial Unicode MS" w:hAnsi="Arial" w:cs="Arial"/>
          <w:b/>
          <w:sz w:val="20"/>
          <w:szCs w:val="20"/>
          <w:lang w:val="en-US"/>
        </w:rPr>
      </w:pPr>
    </w:p>
    <w:p w14:paraId="2B57E41B" w14:textId="39283E7B" w:rsidR="00E7600F" w:rsidRPr="00A927C1" w:rsidRDefault="000D4173">
      <w:pPr>
        <w:pStyle w:val="P68B1DB1-Standard9"/>
        <w:rPr>
          <w:lang w:val="en-US"/>
        </w:rPr>
      </w:pPr>
      <w:r w:rsidRPr="00A927C1">
        <w:rPr>
          <w:lang w:val="en-US"/>
        </w:rPr>
        <w:t>General request for information:</w:t>
      </w:r>
      <w:r w:rsidRPr="00A927C1">
        <w:rPr>
          <w:lang w:val="en-US"/>
        </w:rPr>
        <w:br/>
      </w:r>
    </w:p>
    <w:p w14:paraId="4176918A" w14:textId="77777777" w:rsidR="00E7600F" w:rsidRPr="00A927C1" w:rsidRDefault="000D4173">
      <w:pPr>
        <w:pStyle w:val="P68B1DB1-Standard1"/>
        <w:spacing w:line="276" w:lineRule="auto"/>
        <w:rPr>
          <w:lang w:val="en-US"/>
        </w:rPr>
      </w:pPr>
      <w:r w:rsidRPr="00A927C1">
        <w:rPr>
          <w:lang w:val="en-US"/>
        </w:rPr>
        <w:t xml:space="preserve">Mag. Irina </w:t>
      </w:r>
      <w:proofErr w:type="spellStart"/>
      <w:r w:rsidRPr="00A927C1">
        <w:rPr>
          <w:lang w:val="en-US"/>
        </w:rPr>
        <w:t>Kubadinov</w:t>
      </w:r>
      <w:proofErr w:type="spellEnd"/>
    </w:p>
    <w:p w14:paraId="7CBA3D36" w14:textId="77777777" w:rsidR="00E7600F" w:rsidRPr="00A927C1" w:rsidRDefault="000D4173">
      <w:pPr>
        <w:pStyle w:val="P68B1DB1-Standard1"/>
        <w:spacing w:line="276" w:lineRule="auto"/>
        <w:rPr>
          <w:lang w:val="en-US"/>
        </w:rPr>
      </w:pPr>
      <w:r w:rsidRPr="00A927C1">
        <w:rPr>
          <w:lang w:val="en-US"/>
        </w:rPr>
        <w:t>Head of Press &amp; Public Relations, Press Spokesperson</w:t>
      </w:r>
    </w:p>
    <w:p w14:paraId="0FCB37E8" w14:textId="1CB25F1D" w:rsidR="00E7600F" w:rsidRPr="00A927C1" w:rsidRDefault="009C5EC2">
      <w:pPr>
        <w:spacing w:line="276" w:lineRule="auto"/>
        <w:rPr>
          <w:rFonts w:ascii="Arial" w:hAnsi="Arial" w:cs="Arial"/>
          <w:sz w:val="20"/>
          <w:szCs w:val="20"/>
          <w:lang w:val="en-US"/>
        </w:rPr>
      </w:pPr>
      <w:hyperlink r:id="rId12" w:history="1">
        <w:r w:rsidR="000D4173" w:rsidRPr="00A927C1">
          <w:rPr>
            <w:rStyle w:val="Hyperlink"/>
            <w:rFonts w:ascii="Arial" w:hAnsi="Arial" w:cs="Arial"/>
            <w:sz w:val="20"/>
            <w:szCs w:val="20"/>
            <w:lang w:val="en-US"/>
          </w:rPr>
          <w:t>https://www.nhm.at/irina_kubadinow</w:t>
        </w:r>
      </w:hyperlink>
    </w:p>
    <w:p w14:paraId="022C795B" w14:textId="01F78A26" w:rsidR="00E7600F" w:rsidRPr="00A927C1" w:rsidRDefault="000D4173">
      <w:pPr>
        <w:spacing w:line="276" w:lineRule="auto"/>
        <w:rPr>
          <w:rStyle w:val="Hyperlink"/>
          <w:rFonts w:ascii="Arial" w:hAnsi="Arial" w:cs="Arial"/>
          <w:sz w:val="20"/>
          <w:szCs w:val="20"/>
          <w:lang w:val="en-US"/>
        </w:rPr>
      </w:pPr>
      <w:r w:rsidRPr="00A927C1">
        <w:rPr>
          <w:rFonts w:ascii="Arial" w:hAnsi="Arial" w:cs="Arial"/>
          <w:sz w:val="20"/>
          <w:szCs w:val="20"/>
          <w:lang w:val="en-US"/>
        </w:rPr>
        <w:t xml:space="preserve">Tel.: + 43 (1) 521 77 DW 410 ⁇ </w:t>
      </w:r>
      <w:hyperlink r:id="rId13" w:history="1">
        <w:r w:rsidRPr="00A927C1">
          <w:rPr>
            <w:rStyle w:val="Hyperlink"/>
            <w:rFonts w:ascii="Arial" w:hAnsi="Arial" w:cs="Arial"/>
            <w:sz w:val="20"/>
            <w:szCs w:val="20"/>
            <w:lang w:val="en-US"/>
          </w:rPr>
          <w:t>irina.kubadinow@nhm.at</w:t>
        </w:r>
      </w:hyperlink>
    </w:p>
    <w:p w14:paraId="7F3842C4" w14:textId="77777777" w:rsidR="00E7600F" w:rsidRPr="00A927C1" w:rsidRDefault="00E7600F">
      <w:pPr>
        <w:spacing w:line="276" w:lineRule="auto"/>
        <w:rPr>
          <w:rFonts w:ascii="Arial" w:hAnsi="Arial" w:cs="Arial"/>
          <w:sz w:val="20"/>
          <w:szCs w:val="20"/>
          <w:lang w:val="en-US"/>
        </w:rPr>
      </w:pPr>
    </w:p>
    <w:p w14:paraId="2C664794" w14:textId="77777777" w:rsidR="00E7600F" w:rsidRPr="00A927C1" w:rsidRDefault="000D4173">
      <w:pPr>
        <w:pStyle w:val="P68B1DB1-Standard1"/>
        <w:spacing w:line="276" w:lineRule="auto"/>
        <w:rPr>
          <w:lang w:val="en-US"/>
        </w:rPr>
      </w:pPr>
      <w:r w:rsidRPr="00A927C1">
        <w:rPr>
          <w:lang w:val="en-US"/>
        </w:rPr>
        <w:t>Mag. Nikolett Kertész-Schenk, Bakk. BA MAS</w:t>
      </w:r>
    </w:p>
    <w:p w14:paraId="6AD4B23C" w14:textId="77777777" w:rsidR="00E7600F" w:rsidRPr="00A927C1" w:rsidRDefault="000D4173">
      <w:pPr>
        <w:pStyle w:val="P68B1DB1-Standard1"/>
        <w:spacing w:line="276" w:lineRule="auto"/>
        <w:rPr>
          <w:lang w:val="en-US"/>
        </w:rPr>
      </w:pPr>
      <w:r w:rsidRPr="00A927C1">
        <w:rPr>
          <w:lang w:val="en-US"/>
        </w:rPr>
        <w:t>Press officer</w:t>
      </w:r>
    </w:p>
    <w:p w14:paraId="7CC68DD9" w14:textId="107B772D" w:rsidR="00E7600F" w:rsidRPr="00A927C1" w:rsidRDefault="009C5EC2">
      <w:pPr>
        <w:spacing w:line="276" w:lineRule="auto"/>
        <w:rPr>
          <w:rFonts w:ascii="Arial" w:hAnsi="Arial" w:cs="Arial"/>
          <w:sz w:val="20"/>
          <w:szCs w:val="20"/>
          <w:lang w:val="en-US"/>
        </w:rPr>
      </w:pPr>
      <w:hyperlink r:id="rId14" w:history="1">
        <w:r w:rsidR="000D4173" w:rsidRPr="00A927C1">
          <w:rPr>
            <w:rStyle w:val="Hyperlink"/>
            <w:rFonts w:ascii="Arial" w:hAnsi="Arial" w:cs="Arial"/>
            <w:sz w:val="20"/>
            <w:szCs w:val="20"/>
            <w:lang w:val="en-US"/>
          </w:rPr>
          <w:t>https://www.nhm.at/nikolett_kertesz</w:t>
        </w:r>
      </w:hyperlink>
    </w:p>
    <w:p w14:paraId="2F62409A" w14:textId="6B97A2A2" w:rsidR="00E7600F" w:rsidRPr="00A927C1" w:rsidRDefault="000D4173">
      <w:pPr>
        <w:spacing w:line="276" w:lineRule="auto"/>
        <w:rPr>
          <w:rFonts w:ascii="Arial" w:hAnsi="Arial" w:cs="Arial"/>
          <w:color w:val="0000FF" w:themeColor="hyperlink"/>
          <w:sz w:val="20"/>
          <w:szCs w:val="20"/>
          <w:u w:val="single"/>
          <w:lang w:val="en-US"/>
        </w:rPr>
      </w:pPr>
      <w:r w:rsidRPr="00A927C1">
        <w:rPr>
          <w:rFonts w:ascii="Arial" w:hAnsi="Arial" w:cs="Arial"/>
          <w:sz w:val="20"/>
          <w:szCs w:val="20"/>
          <w:lang w:val="en-US"/>
        </w:rPr>
        <w:t xml:space="preserve">Tel.: + 43 (1) 521 77 DW 626 ⁇ </w:t>
      </w:r>
      <w:hyperlink r:id="rId15" w:history="1">
        <w:r w:rsidRPr="00A927C1">
          <w:rPr>
            <w:rStyle w:val="Hyperlink"/>
            <w:rFonts w:ascii="Arial" w:hAnsi="Arial" w:cs="Arial"/>
            <w:sz w:val="20"/>
            <w:szCs w:val="20"/>
            <w:lang w:val="en-US"/>
          </w:rPr>
          <w:t>nikolett.kertesz@nhm.at</w:t>
        </w:r>
      </w:hyperlink>
    </w:p>
    <w:p w14:paraId="3EFF3172" w14:textId="77777777" w:rsidR="00E7600F" w:rsidRPr="00A927C1" w:rsidRDefault="000D4173">
      <w:pPr>
        <w:pStyle w:val="P68B1DB1-StandardWeb10"/>
        <w:spacing w:beforeAutospacing="0" w:after="0"/>
        <w:rPr>
          <w:rFonts w:ascii="Arial" w:hAnsi="Arial" w:cs="Arial"/>
          <w:b/>
          <w:color w:val="730000"/>
          <w:lang w:val="en-US"/>
        </w:rPr>
      </w:pPr>
      <w:r w:rsidRPr="00A927C1">
        <w:rPr>
          <w:rFonts w:ascii="Arial" w:eastAsia="Arial Unicode MS" w:hAnsi="Arial" w:cs="Arial"/>
          <w:highlight w:val="yellow"/>
          <w:lang w:val="en-US"/>
        </w:rPr>
        <w:br w:type="page"/>
      </w:r>
      <w:r w:rsidRPr="00A927C1">
        <w:rPr>
          <w:rFonts w:ascii="Arial" w:hAnsi="Arial" w:cs="Arial"/>
          <w:b/>
          <w:color w:val="730000"/>
          <w:lang w:val="en-US"/>
        </w:rPr>
        <w:lastRenderedPageBreak/>
        <w:t>Press photos 1/4</w:t>
      </w:r>
    </w:p>
    <w:p w14:paraId="5F18B80E" w14:textId="77777777" w:rsidR="00E7600F" w:rsidRPr="00A927C1" w:rsidRDefault="00E7600F">
      <w:pPr>
        <w:pStyle w:val="StandardWeb"/>
        <w:spacing w:beforeAutospacing="0" w:after="0"/>
        <w:rPr>
          <w:rFonts w:ascii="Arial" w:hAnsi="Arial" w:cs="Arial"/>
          <w:b/>
          <w:color w:val="730000"/>
          <w:sz w:val="20"/>
          <w:szCs w:val="20"/>
          <w:lang w:val="en-US"/>
        </w:rPr>
      </w:pPr>
    </w:p>
    <w:tbl>
      <w:tblPr>
        <w:tblStyle w:val="Tabellenraster"/>
        <w:tblW w:w="0" w:type="auto"/>
        <w:tblLook w:val="04A0" w:firstRow="1" w:lastRow="0" w:firstColumn="1" w:lastColumn="0" w:noHBand="0" w:noVBand="1"/>
      </w:tblPr>
      <w:tblGrid>
        <w:gridCol w:w="5106"/>
        <w:gridCol w:w="4238"/>
      </w:tblGrid>
      <w:tr w:rsidR="00E7600F" w:rsidRPr="00A927C1" w14:paraId="72CDCC1C" w14:textId="77777777">
        <w:trPr>
          <w:trHeight w:val="2938"/>
        </w:trPr>
        <w:tc>
          <w:tcPr>
            <w:tcW w:w="5106" w:type="dxa"/>
          </w:tcPr>
          <w:p w14:paraId="5259E287" w14:textId="77777777" w:rsidR="00E7600F" w:rsidRPr="00A927C1" w:rsidRDefault="000D4173">
            <w:pPr>
              <w:pStyle w:val="P68B1DB1-Standard11"/>
              <w:spacing w:before="100" w:beforeAutospacing="1" w:after="100" w:afterAutospacing="1"/>
              <w:rPr>
                <w:lang w:val="en-US"/>
              </w:rPr>
            </w:pPr>
            <w:r w:rsidRPr="00A927C1">
              <w:rPr>
                <w:noProof/>
                <w:lang w:val="en-US" w:eastAsia="en-GB"/>
              </w:rPr>
              <w:drawing>
                <wp:inline distT="0" distB="0" distL="0" distR="0" wp14:anchorId="1EAB0DE0" wp14:editId="233FFA7B">
                  <wp:extent cx="3100127" cy="2105025"/>
                  <wp:effectExtent l="0" t="0" r="5080" b="0"/>
                  <wp:docPr id="8" nam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3815" cy="2114319"/>
                          </a:xfrm>
                          <a:prstGeom prst="rect">
                            <a:avLst/>
                          </a:prstGeom>
                          <a:noFill/>
                          <a:ln>
                            <a:noFill/>
                          </a:ln>
                        </pic:spPr>
                      </pic:pic>
                    </a:graphicData>
                  </a:graphic>
                </wp:inline>
              </w:drawing>
            </w:r>
          </w:p>
          <w:p w14:paraId="5D542F08" w14:textId="77777777" w:rsidR="00E7600F" w:rsidRPr="00A927C1" w:rsidRDefault="00E7600F">
            <w:pPr>
              <w:spacing w:before="100" w:beforeAutospacing="1" w:after="100" w:afterAutospacing="1"/>
              <w:rPr>
                <w:lang w:val="en-US"/>
              </w:rPr>
            </w:pPr>
          </w:p>
        </w:tc>
        <w:tc>
          <w:tcPr>
            <w:tcW w:w="4238" w:type="dxa"/>
          </w:tcPr>
          <w:p w14:paraId="019D2585" w14:textId="77777777" w:rsidR="00E7600F" w:rsidRPr="00A927C1" w:rsidRDefault="00E7600F">
            <w:pPr>
              <w:pStyle w:val="StandardWeb"/>
              <w:spacing w:beforeAutospacing="0" w:after="0"/>
              <w:rPr>
                <w:rFonts w:ascii="Arial" w:eastAsia="Arial Unicode MS" w:hAnsi="Arial" w:cs="Arial"/>
                <w:b/>
                <w:sz w:val="20"/>
                <w:szCs w:val="20"/>
                <w:lang w:val="en-US"/>
              </w:rPr>
            </w:pPr>
          </w:p>
          <w:p w14:paraId="04B50A1B" w14:textId="77777777" w:rsidR="00E7600F" w:rsidRPr="00A927C1" w:rsidRDefault="00E7600F">
            <w:pPr>
              <w:pStyle w:val="StandardWeb"/>
              <w:spacing w:beforeAutospacing="0" w:after="0"/>
              <w:rPr>
                <w:rFonts w:ascii="Arial" w:eastAsia="Arial Unicode MS" w:hAnsi="Arial" w:cs="Arial"/>
                <w:b/>
                <w:sz w:val="20"/>
                <w:szCs w:val="20"/>
                <w:lang w:val="en-US"/>
              </w:rPr>
            </w:pPr>
          </w:p>
          <w:p w14:paraId="3051566C" w14:textId="5234AF23" w:rsidR="00E7600F" w:rsidRPr="00A927C1" w:rsidRDefault="000D4173">
            <w:pPr>
              <w:pStyle w:val="P68B1DB1-StandardWeb12"/>
              <w:spacing w:beforeAutospacing="0" w:after="0"/>
              <w:rPr>
                <w:lang w:val="en-US"/>
              </w:rPr>
            </w:pPr>
            <w:r w:rsidRPr="00A927C1">
              <w:rPr>
                <w:lang w:val="en-US"/>
              </w:rPr>
              <w:t xml:space="preserve">OSCA </w:t>
            </w:r>
            <w:r w:rsidR="00244FD5">
              <w:rPr>
                <w:lang w:val="en-US"/>
              </w:rPr>
              <w:t>– W</w:t>
            </w:r>
            <w:r w:rsidRPr="00A927C1">
              <w:rPr>
                <w:lang w:val="en-US"/>
              </w:rPr>
              <w:t>ork situation at NHM Vienna</w:t>
            </w:r>
          </w:p>
          <w:p w14:paraId="3B6D3D71" w14:textId="77777777" w:rsidR="00E7600F" w:rsidRPr="00A927C1" w:rsidRDefault="00E7600F">
            <w:pPr>
              <w:pStyle w:val="StandardWeb"/>
              <w:spacing w:beforeAutospacing="0" w:after="0"/>
              <w:rPr>
                <w:rFonts w:ascii="Arial" w:hAnsi="Arial" w:cs="Arial"/>
                <w:b/>
                <w:color w:val="730000"/>
                <w:sz w:val="20"/>
                <w:szCs w:val="20"/>
                <w:lang w:val="en-US"/>
              </w:rPr>
            </w:pPr>
          </w:p>
          <w:p w14:paraId="68DAE82F" w14:textId="77777777" w:rsidR="00E7600F" w:rsidRPr="00A927C1" w:rsidRDefault="000D4173">
            <w:pPr>
              <w:pStyle w:val="P68B1DB1-StandardWeb13"/>
              <w:spacing w:beforeAutospacing="0" w:after="0"/>
              <w:rPr>
                <w:b/>
                <w:color w:val="730000"/>
                <w:lang w:val="en-US"/>
              </w:rPr>
            </w:pPr>
            <w:r w:rsidRPr="00A927C1">
              <w:rPr>
                <w:lang w:val="en-US"/>
              </w:rPr>
              <w:t>© NHM Vienna, Chloe Potter</w:t>
            </w:r>
          </w:p>
          <w:p w14:paraId="310A4A36" w14:textId="77777777" w:rsidR="00E7600F" w:rsidRPr="00A927C1" w:rsidRDefault="00E7600F">
            <w:pPr>
              <w:pStyle w:val="StandardWeb"/>
              <w:spacing w:beforeAutospacing="0" w:after="0"/>
              <w:rPr>
                <w:rFonts w:ascii="Arial" w:eastAsia="Arial Unicode MS" w:hAnsi="Arial" w:cs="Arial"/>
                <w:b/>
                <w:sz w:val="20"/>
                <w:szCs w:val="20"/>
                <w:lang w:val="en-US"/>
              </w:rPr>
            </w:pPr>
          </w:p>
        </w:tc>
      </w:tr>
      <w:tr w:rsidR="00E7600F" w:rsidRPr="00A927C1" w14:paraId="7536BDF1" w14:textId="77777777">
        <w:trPr>
          <w:trHeight w:val="2938"/>
        </w:trPr>
        <w:tc>
          <w:tcPr>
            <w:tcW w:w="5106" w:type="dxa"/>
          </w:tcPr>
          <w:p w14:paraId="0197023A" w14:textId="77777777" w:rsidR="00E7600F" w:rsidRPr="00A927C1" w:rsidRDefault="000D4173">
            <w:pPr>
              <w:spacing w:before="100" w:beforeAutospacing="1" w:after="100" w:afterAutospacing="1"/>
              <w:rPr>
                <w:lang w:val="en-US"/>
              </w:rPr>
            </w:pPr>
            <w:bookmarkStart w:id="2" w:name="_Hlk169517384"/>
            <w:r w:rsidRPr="00A927C1">
              <w:rPr>
                <w:noProof/>
                <w:lang w:val="en-US" w:eastAsia="en-GB"/>
              </w:rPr>
              <w:drawing>
                <wp:inline distT="0" distB="0" distL="0" distR="0" wp14:anchorId="630367BB" wp14:editId="14AF6813">
                  <wp:extent cx="2114550" cy="283845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6817" cy="2841493"/>
                          </a:xfrm>
                          <a:prstGeom prst="rect">
                            <a:avLst/>
                          </a:prstGeom>
                          <a:noFill/>
                          <a:ln>
                            <a:noFill/>
                          </a:ln>
                        </pic:spPr>
                      </pic:pic>
                    </a:graphicData>
                  </a:graphic>
                </wp:inline>
              </w:drawing>
            </w:r>
          </w:p>
          <w:p w14:paraId="193D213F" w14:textId="77777777" w:rsidR="00E7600F" w:rsidRPr="00A927C1" w:rsidRDefault="00E7600F">
            <w:pPr>
              <w:spacing w:before="100" w:beforeAutospacing="1" w:after="100" w:afterAutospacing="1"/>
              <w:rPr>
                <w:lang w:val="en-US"/>
              </w:rPr>
            </w:pPr>
          </w:p>
        </w:tc>
        <w:tc>
          <w:tcPr>
            <w:tcW w:w="4238" w:type="dxa"/>
          </w:tcPr>
          <w:p w14:paraId="59312DE0" w14:textId="77777777" w:rsidR="00E7600F" w:rsidRPr="00A927C1" w:rsidRDefault="00E7600F">
            <w:pPr>
              <w:pStyle w:val="StandardWeb"/>
              <w:spacing w:beforeAutospacing="0" w:after="0"/>
              <w:rPr>
                <w:rFonts w:ascii="Arial" w:eastAsia="Arial Unicode MS" w:hAnsi="Arial" w:cs="Arial"/>
                <w:b/>
                <w:sz w:val="20"/>
                <w:szCs w:val="20"/>
                <w:lang w:val="en-US"/>
              </w:rPr>
            </w:pPr>
          </w:p>
          <w:p w14:paraId="4EB9D45C" w14:textId="77777777" w:rsidR="00E7600F" w:rsidRPr="00A927C1" w:rsidRDefault="00E7600F">
            <w:pPr>
              <w:pStyle w:val="StandardWeb"/>
              <w:spacing w:beforeAutospacing="0" w:after="0"/>
              <w:rPr>
                <w:rFonts w:ascii="Arial" w:eastAsia="Arial Unicode MS" w:hAnsi="Arial" w:cs="Arial"/>
                <w:b/>
                <w:sz w:val="20"/>
                <w:szCs w:val="20"/>
                <w:lang w:val="en-US"/>
              </w:rPr>
            </w:pPr>
          </w:p>
          <w:p w14:paraId="4A14B7D2" w14:textId="2114A0ED" w:rsidR="00E7600F" w:rsidRPr="00A927C1" w:rsidRDefault="000D4173">
            <w:pPr>
              <w:pStyle w:val="P68B1DB1-StandardWeb12"/>
              <w:spacing w:beforeAutospacing="0" w:after="0"/>
              <w:rPr>
                <w:lang w:val="en-US"/>
              </w:rPr>
            </w:pPr>
            <w:r w:rsidRPr="00A927C1">
              <w:rPr>
                <w:lang w:val="en-US"/>
              </w:rPr>
              <w:t xml:space="preserve">OSCA </w:t>
            </w:r>
            <w:r w:rsidR="00244FD5">
              <w:rPr>
                <w:lang w:val="en-US"/>
              </w:rPr>
              <w:t>– W</w:t>
            </w:r>
            <w:r w:rsidRPr="00A927C1">
              <w:rPr>
                <w:lang w:val="en-US"/>
              </w:rPr>
              <w:t>ork situation at NHM Vienna</w:t>
            </w:r>
          </w:p>
          <w:p w14:paraId="17DCCA6F" w14:textId="77777777" w:rsidR="00E7600F" w:rsidRPr="00A927C1" w:rsidRDefault="00E7600F">
            <w:pPr>
              <w:pStyle w:val="StandardWeb"/>
              <w:spacing w:beforeAutospacing="0" w:after="0"/>
              <w:rPr>
                <w:rFonts w:ascii="Arial" w:hAnsi="Arial" w:cs="Arial"/>
                <w:b/>
                <w:color w:val="730000"/>
                <w:sz w:val="20"/>
                <w:szCs w:val="20"/>
                <w:lang w:val="en-US"/>
              </w:rPr>
            </w:pPr>
          </w:p>
          <w:p w14:paraId="0C4EC152" w14:textId="77777777" w:rsidR="00E7600F" w:rsidRPr="00A927C1" w:rsidRDefault="000D4173">
            <w:pPr>
              <w:pStyle w:val="P68B1DB1-StandardWeb13"/>
              <w:spacing w:beforeAutospacing="0" w:after="0"/>
              <w:rPr>
                <w:b/>
                <w:color w:val="730000"/>
                <w:lang w:val="en-US"/>
              </w:rPr>
            </w:pPr>
            <w:r w:rsidRPr="00A927C1">
              <w:rPr>
                <w:lang w:val="en-US"/>
              </w:rPr>
              <w:t>© NHM Vienna, Chloe Potter</w:t>
            </w:r>
          </w:p>
          <w:p w14:paraId="445B14B8" w14:textId="77777777" w:rsidR="00E7600F" w:rsidRPr="00A927C1" w:rsidRDefault="00E7600F">
            <w:pPr>
              <w:rPr>
                <w:rFonts w:ascii="Arial" w:hAnsi="Arial" w:cs="Arial"/>
                <w:b/>
                <w:color w:val="730000"/>
                <w:sz w:val="20"/>
                <w:szCs w:val="20"/>
                <w:lang w:val="en-US"/>
              </w:rPr>
            </w:pPr>
          </w:p>
        </w:tc>
      </w:tr>
      <w:bookmarkEnd w:id="2"/>
      <w:tr w:rsidR="00E7600F" w:rsidRPr="00A927C1" w14:paraId="03052F81" w14:textId="77777777">
        <w:trPr>
          <w:trHeight w:val="2938"/>
        </w:trPr>
        <w:tc>
          <w:tcPr>
            <w:tcW w:w="5106" w:type="dxa"/>
          </w:tcPr>
          <w:p w14:paraId="31C48E05"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78FC2587" wp14:editId="7C3898B0">
                  <wp:extent cx="3000374" cy="2000250"/>
                  <wp:effectExtent l="0" t="0" r="0" b="0"/>
                  <wp:docPr id="10" nam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579" cy="2004387"/>
                          </a:xfrm>
                          <a:prstGeom prst="rect">
                            <a:avLst/>
                          </a:prstGeom>
                          <a:noFill/>
                          <a:ln>
                            <a:noFill/>
                          </a:ln>
                        </pic:spPr>
                      </pic:pic>
                    </a:graphicData>
                  </a:graphic>
                </wp:inline>
              </w:drawing>
            </w:r>
          </w:p>
          <w:p w14:paraId="5C893487" w14:textId="77777777" w:rsidR="00E7600F" w:rsidRPr="00A927C1" w:rsidRDefault="00E7600F">
            <w:pPr>
              <w:spacing w:before="100" w:beforeAutospacing="1" w:after="100" w:afterAutospacing="1"/>
              <w:rPr>
                <w:lang w:val="en-US"/>
              </w:rPr>
            </w:pPr>
          </w:p>
        </w:tc>
        <w:tc>
          <w:tcPr>
            <w:tcW w:w="4238" w:type="dxa"/>
          </w:tcPr>
          <w:p w14:paraId="16B0F4CD" w14:textId="77777777" w:rsidR="00E7600F" w:rsidRPr="00A927C1" w:rsidRDefault="00E7600F">
            <w:pPr>
              <w:pStyle w:val="StandardWeb"/>
              <w:spacing w:beforeAutospacing="0" w:after="0"/>
              <w:rPr>
                <w:rFonts w:ascii="Arial" w:eastAsia="Arial Unicode MS" w:hAnsi="Arial" w:cs="Arial"/>
                <w:b/>
                <w:sz w:val="20"/>
                <w:szCs w:val="20"/>
                <w:lang w:val="en-US"/>
              </w:rPr>
            </w:pPr>
          </w:p>
          <w:p w14:paraId="1DAC1EDD" w14:textId="77777777" w:rsidR="00E7600F" w:rsidRPr="00A927C1" w:rsidRDefault="00E7600F">
            <w:pPr>
              <w:pStyle w:val="StandardWeb"/>
              <w:spacing w:beforeAutospacing="0" w:after="0"/>
              <w:rPr>
                <w:rFonts w:ascii="Arial" w:eastAsia="Arial Unicode MS" w:hAnsi="Arial" w:cs="Arial"/>
                <w:b/>
                <w:sz w:val="20"/>
                <w:szCs w:val="20"/>
                <w:lang w:val="en-US"/>
              </w:rPr>
            </w:pPr>
          </w:p>
          <w:p w14:paraId="6F28B536" w14:textId="77777777" w:rsidR="00E7600F" w:rsidRPr="00A927C1" w:rsidRDefault="000D4173">
            <w:pPr>
              <w:pStyle w:val="P68B1DB1-StandardWeb12"/>
              <w:spacing w:beforeAutospacing="0" w:after="0"/>
              <w:rPr>
                <w:lang w:val="en-US"/>
              </w:rPr>
            </w:pPr>
            <w:r w:rsidRPr="00A927C1">
              <w:rPr>
                <w:lang w:val="en-US"/>
              </w:rPr>
              <w:t>OSCA - Work situation at NHM Vienna</w:t>
            </w:r>
          </w:p>
          <w:p w14:paraId="07BCC9EA" w14:textId="77777777" w:rsidR="00E7600F" w:rsidRPr="00A927C1" w:rsidRDefault="00E7600F">
            <w:pPr>
              <w:pStyle w:val="StandardWeb"/>
              <w:spacing w:beforeAutospacing="0" w:after="0"/>
              <w:rPr>
                <w:rFonts w:ascii="Arial" w:hAnsi="Arial" w:cs="Arial"/>
                <w:b/>
                <w:color w:val="730000"/>
                <w:sz w:val="20"/>
                <w:szCs w:val="20"/>
                <w:lang w:val="en-US"/>
              </w:rPr>
            </w:pPr>
          </w:p>
          <w:p w14:paraId="709ABBB2" w14:textId="77777777" w:rsidR="00E7600F" w:rsidRPr="00A927C1" w:rsidRDefault="000D4173">
            <w:pPr>
              <w:pStyle w:val="P68B1DB1-StandardWeb13"/>
              <w:spacing w:beforeAutospacing="0" w:after="0"/>
              <w:rPr>
                <w:b/>
                <w:color w:val="730000"/>
                <w:lang w:val="en-US"/>
              </w:rPr>
            </w:pPr>
            <w:r w:rsidRPr="00A927C1">
              <w:rPr>
                <w:lang w:val="en-US"/>
              </w:rPr>
              <w:t>© NHM Vienna, Chloe Potter</w:t>
            </w:r>
          </w:p>
          <w:p w14:paraId="7B1F8383" w14:textId="77777777" w:rsidR="00E7600F" w:rsidRPr="00A927C1" w:rsidRDefault="00E7600F">
            <w:pPr>
              <w:pStyle w:val="StandardWeb"/>
              <w:spacing w:beforeAutospacing="0" w:after="0"/>
              <w:rPr>
                <w:rFonts w:ascii="Arial" w:eastAsia="Arial Unicode MS" w:hAnsi="Arial" w:cs="Arial"/>
                <w:b/>
                <w:sz w:val="20"/>
                <w:szCs w:val="20"/>
                <w:lang w:val="en-US"/>
              </w:rPr>
            </w:pPr>
          </w:p>
        </w:tc>
      </w:tr>
    </w:tbl>
    <w:p w14:paraId="309E108E" w14:textId="77777777" w:rsidR="00E7600F" w:rsidRPr="00A927C1" w:rsidRDefault="000D4173">
      <w:pPr>
        <w:pStyle w:val="P68B1DB1-StandardWeb14"/>
        <w:spacing w:beforeAutospacing="0" w:after="0"/>
        <w:rPr>
          <w:b/>
          <w:lang w:val="en-US"/>
        </w:rPr>
      </w:pPr>
      <w:r w:rsidRPr="00A927C1">
        <w:rPr>
          <w:lang w:val="en-US"/>
        </w:rPr>
        <w:br w:type="page"/>
      </w:r>
    </w:p>
    <w:p w14:paraId="5021C45B" w14:textId="589D965B" w:rsidR="00E7600F" w:rsidRPr="00A927C1" w:rsidRDefault="000D4173">
      <w:pPr>
        <w:pStyle w:val="P68B1DB1-StandardWeb12"/>
        <w:spacing w:beforeAutospacing="0" w:after="0"/>
        <w:rPr>
          <w:lang w:val="en-US"/>
        </w:rPr>
      </w:pPr>
      <w:r w:rsidRPr="00A927C1">
        <w:rPr>
          <w:lang w:val="en-US"/>
        </w:rPr>
        <w:lastRenderedPageBreak/>
        <w:t>Press photos 2/4</w:t>
      </w:r>
    </w:p>
    <w:p w14:paraId="3A76B000" w14:textId="77777777" w:rsidR="00E7600F" w:rsidRPr="00A927C1" w:rsidRDefault="00E7600F">
      <w:pPr>
        <w:pStyle w:val="StandardWeb"/>
        <w:spacing w:beforeAutospacing="0" w:after="0"/>
        <w:rPr>
          <w:rFonts w:ascii="Arial" w:hAnsi="Arial" w:cs="Arial"/>
          <w:b/>
          <w:color w:val="730000"/>
          <w:sz w:val="20"/>
          <w:szCs w:val="20"/>
          <w:lang w:val="en-US"/>
        </w:rPr>
      </w:pPr>
    </w:p>
    <w:tbl>
      <w:tblPr>
        <w:tblStyle w:val="Tabellenraster"/>
        <w:tblW w:w="0" w:type="auto"/>
        <w:tblLook w:val="04A0" w:firstRow="1" w:lastRow="0" w:firstColumn="1" w:lastColumn="0" w:noHBand="0" w:noVBand="1"/>
      </w:tblPr>
      <w:tblGrid>
        <w:gridCol w:w="4956"/>
        <w:gridCol w:w="150"/>
        <w:gridCol w:w="4238"/>
      </w:tblGrid>
      <w:tr w:rsidR="00E7600F" w:rsidRPr="00A927C1" w14:paraId="70600FDE" w14:textId="77777777">
        <w:trPr>
          <w:trHeight w:val="2938"/>
        </w:trPr>
        <w:tc>
          <w:tcPr>
            <w:tcW w:w="4956" w:type="dxa"/>
          </w:tcPr>
          <w:p w14:paraId="6F148363"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22C4E0C0" wp14:editId="75EEF59F">
                  <wp:extent cx="3009900" cy="2006600"/>
                  <wp:effectExtent l="0" t="0" r="0" b="0"/>
                  <wp:docPr id="14" nam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inline>
              </w:drawing>
            </w:r>
          </w:p>
          <w:p w14:paraId="01016F92" w14:textId="77777777" w:rsidR="00E7600F" w:rsidRPr="00A927C1" w:rsidRDefault="00E7600F">
            <w:pPr>
              <w:spacing w:before="100" w:beforeAutospacing="1" w:after="100" w:afterAutospacing="1"/>
              <w:rPr>
                <w:lang w:val="en-US"/>
              </w:rPr>
            </w:pPr>
          </w:p>
        </w:tc>
        <w:tc>
          <w:tcPr>
            <w:tcW w:w="4388" w:type="dxa"/>
            <w:gridSpan w:val="2"/>
          </w:tcPr>
          <w:p w14:paraId="2F21D83B" w14:textId="77777777" w:rsidR="00E7600F" w:rsidRPr="00A927C1" w:rsidRDefault="00E7600F">
            <w:pPr>
              <w:pStyle w:val="StandardWeb"/>
              <w:spacing w:beforeAutospacing="0" w:after="0"/>
              <w:rPr>
                <w:rFonts w:ascii="Arial" w:eastAsia="Arial Unicode MS" w:hAnsi="Arial" w:cs="Arial"/>
                <w:b/>
                <w:sz w:val="20"/>
                <w:szCs w:val="20"/>
                <w:lang w:val="en-US"/>
              </w:rPr>
            </w:pPr>
          </w:p>
          <w:p w14:paraId="40711F02" w14:textId="77777777" w:rsidR="00E7600F" w:rsidRPr="00A927C1" w:rsidRDefault="00E7600F">
            <w:pPr>
              <w:pStyle w:val="StandardWeb"/>
              <w:spacing w:beforeAutospacing="0" w:after="0"/>
              <w:rPr>
                <w:rFonts w:ascii="Arial" w:eastAsia="Arial Unicode MS" w:hAnsi="Arial" w:cs="Arial"/>
                <w:b/>
                <w:sz w:val="20"/>
                <w:szCs w:val="20"/>
                <w:lang w:val="en-US"/>
              </w:rPr>
            </w:pPr>
          </w:p>
          <w:p w14:paraId="4EBF7152" w14:textId="2BED21E8" w:rsidR="00E7600F" w:rsidRPr="00A927C1" w:rsidRDefault="000D4173">
            <w:pPr>
              <w:pStyle w:val="P68B1DB1-StandardWeb12"/>
              <w:spacing w:beforeAutospacing="0" w:after="0"/>
              <w:rPr>
                <w:lang w:val="en-US"/>
              </w:rPr>
            </w:pPr>
            <w:r w:rsidRPr="00A927C1">
              <w:rPr>
                <w:lang w:val="en-US"/>
              </w:rPr>
              <w:t xml:space="preserve">OSCA </w:t>
            </w:r>
            <w:r w:rsidR="00244FD5">
              <w:rPr>
                <w:lang w:val="en-US"/>
              </w:rPr>
              <w:t xml:space="preserve">– </w:t>
            </w:r>
            <w:r w:rsidR="00244FD5" w:rsidRPr="00A927C1">
              <w:rPr>
                <w:lang w:val="en-US"/>
              </w:rPr>
              <w:t xml:space="preserve">Work </w:t>
            </w:r>
            <w:r w:rsidRPr="00A927C1">
              <w:rPr>
                <w:lang w:val="en-US"/>
              </w:rPr>
              <w:t>situation at NHM Vienna</w:t>
            </w:r>
          </w:p>
          <w:p w14:paraId="216B3401" w14:textId="77777777" w:rsidR="00E7600F" w:rsidRPr="00A927C1" w:rsidRDefault="00E7600F">
            <w:pPr>
              <w:pStyle w:val="StandardWeb"/>
              <w:spacing w:beforeAutospacing="0" w:after="0"/>
              <w:rPr>
                <w:rFonts w:ascii="Arial" w:hAnsi="Arial" w:cs="Arial"/>
                <w:b/>
                <w:color w:val="730000"/>
                <w:sz w:val="20"/>
                <w:szCs w:val="20"/>
                <w:lang w:val="en-US"/>
              </w:rPr>
            </w:pPr>
          </w:p>
          <w:p w14:paraId="28B6BC58" w14:textId="77777777" w:rsidR="00E7600F" w:rsidRPr="00A927C1" w:rsidRDefault="000D4173">
            <w:pPr>
              <w:pStyle w:val="P68B1DB1-StandardWeb13"/>
              <w:spacing w:beforeAutospacing="0" w:after="0"/>
              <w:rPr>
                <w:b/>
                <w:color w:val="730000"/>
                <w:lang w:val="en-US"/>
              </w:rPr>
            </w:pPr>
            <w:r w:rsidRPr="00A927C1">
              <w:rPr>
                <w:lang w:val="en-US"/>
              </w:rPr>
              <w:t>© NHM Vienna, Chloe Potter</w:t>
            </w:r>
          </w:p>
          <w:p w14:paraId="0564355E" w14:textId="77777777" w:rsidR="00E7600F" w:rsidRPr="00A927C1" w:rsidRDefault="00E7600F">
            <w:pPr>
              <w:pStyle w:val="StandardWeb"/>
              <w:spacing w:beforeAutospacing="0" w:after="0"/>
              <w:rPr>
                <w:rFonts w:ascii="Arial" w:eastAsia="Arial Unicode MS" w:hAnsi="Arial" w:cs="Arial"/>
                <w:b/>
                <w:sz w:val="20"/>
                <w:szCs w:val="20"/>
                <w:lang w:val="en-US"/>
              </w:rPr>
            </w:pPr>
          </w:p>
        </w:tc>
      </w:tr>
      <w:tr w:rsidR="00E7600F" w:rsidRPr="00A927C1" w14:paraId="5E6F48E5" w14:textId="77777777">
        <w:trPr>
          <w:trHeight w:val="2938"/>
        </w:trPr>
        <w:tc>
          <w:tcPr>
            <w:tcW w:w="4956" w:type="dxa"/>
          </w:tcPr>
          <w:p w14:paraId="5901463A"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6B51C6BA" wp14:editId="3B41B20D">
                  <wp:extent cx="2374900" cy="2374900"/>
                  <wp:effectExtent l="0" t="0" r="6350" b="6350"/>
                  <wp:docPr id="17" name="Figure 17" descr="C:\Users\Niki\AppData\Local\Temp\d5ff8354-9a40-44f4-92dc-47814ca76c9e_Bilder.zip.c9e\Zwischenüberschrift hinzufü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AppData\Local\Temp\d5ff8354-9a40-44f4-92dc-47814ca76c9e_Bilder.zip.c9e\Zwischenüberschrift hinzufüg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p>
          <w:p w14:paraId="304DA4BF" w14:textId="52426A9F" w:rsidR="00E7600F" w:rsidRPr="00A927C1" w:rsidRDefault="00E7600F">
            <w:pPr>
              <w:spacing w:before="100" w:beforeAutospacing="1" w:after="100" w:afterAutospacing="1"/>
              <w:rPr>
                <w:lang w:val="en-US"/>
              </w:rPr>
            </w:pPr>
          </w:p>
        </w:tc>
        <w:tc>
          <w:tcPr>
            <w:tcW w:w="4388" w:type="dxa"/>
            <w:gridSpan w:val="2"/>
          </w:tcPr>
          <w:p w14:paraId="2DB5F8D9" w14:textId="77777777" w:rsidR="00E7600F" w:rsidRPr="00A927C1" w:rsidRDefault="00E7600F">
            <w:pPr>
              <w:pStyle w:val="StandardWeb"/>
              <w:spacing w:beforeAutospacing="0" w:after="0"/>
              <w:rPr>
                <w:rFonts w:ascii="Arial" w:eastAsia="Arial Unicode MS" w:hAnsi="Arial" w:cs="Arial"/>
                <w:b/>
                <w:sz w:val="20"/>
                <w:szCs w:val="20"/>
                <w:lang w:val="en-US"/>
              </w:rPr>
            </w:pPr>
          </w:p>
          <w:p w14:paraId="39185EEB" w14:textId="77777777" w:rsidR="00E7600F" w:rsidRPr="00A927C1" w:rsidRDefault="00E7600F">
            <w:pPr>
              <w:pStyle w:val="StandardWeb"/>
              <w:spacing w:beforeAutospacing="0" w:after="0"/>
              <w:rPr>
                <w:rFonts w:ascii="Arial" w:eastAsia="Arial Unicode MS" w:hAnsi="Arial" w:cs="Arial"/>
                <w:b/>
                <w:sz w:val="20"/>
                <w:szCs w:val="20"/>
                <w:lang w:val="en-US"/>
              </w:rPr>
            </w:pPr>
          </w:p>
          <w:p w14:paraId="76FE3F26" w14:textId="4C337A1E" w:rsidR="00E7600F" w:rsidRPr="00A927C1" w:rsidRDefault="000D4173">
            <w:pPr>
              <w:pStyle w:val="P68B1DB1-StandardWeb12"/>
              <w:spacing w:beforeAutospacing="0" w:after="0"/>
              <w:rPr>
                <w:lang w:val="en-US"/>
              </w:rPr>
            </w:pPr>
            <w:r w:rsidRPr="00A927C1">
              <w:rPr>
                <w:lang w:val="en-US"/>
              </w:rPr>
              <w:t>OSCA</w:t>
            </w:r>
          </w:p>
          <w:p w14:paraId="12C99695" w14:textId="77777777" w:rsidR="00E7600F" w:rsidRPr="00A927C1" w:rsidRDefault="00E7600F">
            <w:pPr>
              <w:pStyle w:val="StandardWeb"/>
              <w:spacing w:beforeAutospacing="0" w:after="0"/>
              <w:rPr>
                <w:rFonts w:ascii="Arial" w:hAnsi="Arial" w:cs="Arial"/>
                <w:b/>
                <w:color w:val="730000"/>
                <w:sz w:val="20"/>
                <w:szCs w:val="20"/>
                <w:lang w:val="en-US"/>
              </w:rPr>
            </w:pPr>
          </w:p>
          <w:p w14:paraId="5AA29CAE" w14:textId="35C21150" w:rsidR="00E7600F" w:rsidRPr="00A927C1" w:rsidRDefault="000D4173">
            <w:pPr>
              <w:pStyle w:val="P68B1DB1-StandardWeb13"/>
              <w:spacing w:beforeAutospacing="0" w:after="0"/>
              <w:rPr>
                <w:b/>
                <w:color w:val="730000"/>
                <w:lang w:val="en-US"/>
              </w:rPr>
            </w:pPr>
            <w:r w:rsidRPr="00A927C1">
              <w:rPr>
                <w:lang w:val="en-US"/>
              </w:rPr>
              <w:t>© NHM Vienna</w:t>
            </w:r>
          </w:p>
          <w:p w14:paraId="2B61B526" w14:textId="77777777" w:rsidR="00E7600F" w:rsidRPr="00A927C1" w:rsidRDefault="00E7600F">
            <w:pPr>
              <w:rPr>
                <w:rFonts w:ascii="Arial" w:hAnsi="Arial" w:cs="Arial"/>
                <w:b/>
                <w:color w:val="730000"/>
                <w:sz w:val="20"/>
                <w:szCs w:val="20"/>
                <w:lang w:val="en-US"/>
              </w:rPr>
            </w:pPr>
          </w:p>
        </w:tc>
      </w:tr>
      <w:tr w:rsidR="00E7600F" w:rsidRPr="00A927C1" w14:paraId="3C3E736B" w14:textId="77777777">
        <w:trPr>
          <w:trHeight w:val="2938"/>
        </w:trPr>
        <w:tc>
          <w:tcPr>
            <w:tcW w:w="5106" w:type="dxa"/>
            <w:gridSpan w:val="2"/>
          </w:tcPr>
          <w:p w14:paraId="539C4F2D"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42DEA178" wp14:editId="71E54B03">
                  <wp:extent cx="3024546" cy="2012950"/>
                  <wp:effectExtent l="0" t="0" r="4445" b="6350"/>
                  <wp:docPr id="7" name="Figure 7" descr="C:\Users\Niki\AppData\Local\Temp\c3e9318f-af8e-471f-aa26-e8347b75d022_Bilder.zip.022\NHMW_Kracher-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AppData\Local\Temp\c3e9318f-af8e-471f-aa26-e8347b75d022_Bilder.zip.022\NHMW_Kracher-4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562" cy="2020282"/>
                          </a:xfrm>
                          <a:prstGeom prst="rect">
                            <a:avLst/>
                          </a:prstGeom>
                          <a:noFill/>
                          <a:ln>
                            <a:noFill/>
                          </a:ln>
                        </pic:spPr>
                      </pic:pic>
                    </a:graphicData>
                  </a:graphic>
                </wp:inline>
              </w:drawing>
            </w:r>
          </w:p>
          <w:p w14:paraId="2E964259" w14:textId="77777777" w:rsidR="00E7600F" w:rsidRPr="00A927C1" w:rsidRDefault="00E7600F">
            <w:pPr>
              <w:spacing w:before="100" w:beforeAutospacing="1" w:after="100" w:afterAutospacing="1"/>
              <w:rPr>
                <w:lang w:val="en-US"/>
              </w:rPr>
            </w:pPr>
          </w:p>
        </w:tc>
        <w:tc>
          <w:tcPr>
            <w:tcW w:w="4238" w:type="dxa"/>
          </w:tcPr>
          <w:p w14:paraId="557C115E" w14:textId="77777777" w:rsidR="00E7600F" w:rsidRPr="00A927C1" w:rsidRDefault="00E7600F">
            <w:pPr>
              <w:pStyle w:val="StandardWeb"/>
              <w:spacing w:beforeAutospacing="0" w:after="0"/>
              <w:rPr>
                <w:rFonts w:ascii="Arial" w:eastAsia="Arial Unicode MS" w:hAnsi="Arial" w:cs="Arial"/>
                <w:b/>
                <w:sz w:val="20"/>
                <w:szCs w:val="20"/>
                <w:lang w:val="en-US"/>
              </w:rPr>
            </w:pPr>
          </w:p>
          <w:p w14:paraId="13B33677" w14:textId="77777777" w:rsidR="00E7600F" w:rsidRPr="00A927C1" w:rsidRDefault="00E7600F">
            <w:pPr>
              <w:pStyle w:val="StandardWeb"/>
              <w:spacing w:beforeAutospacing="0" w:after="0"/>
              <w:rPr>
                <w:rFonts w:ascii="Arial" w:eastAsia="Arial Unicode MS" w:hAnsi="Arial" w:cs="Arial"/>
                <w:b/>
                <w:sz w:val="20"/>
                <w:szCs w:val="20"/>
                <w:lang w:val="en-US"/>
              </w:rPr>
            </w:pPr>
          </w:p>
          <w:p w14:paraId="5D3D3B9C" w14:textId="7F3E654E" w:rsidR="00E7600F" w:rsidRPr="00A927C1" w:rsidRDefault="00E7600F">
            <w:pPr>
              <w:pStyle w:val="StandardWeb"/>
              <w:spacing w:beforeAutospacing="0" w:after="0"/>
              <w:rPr>
                <w:rFonts w:ascii="Arial" w:hAnsi="Arial" w:cs="Arial"/>
                <w:b/>
                <w:color w:val="730000"/>
                <w:sz w:val="20"/>
                <w:szCs w:val="20"/>
                <w:lang w:val="en-US"/>
              </w:rPr>
            </w:pPr>
          </w:p>
          <w:p w14:paraId="1124BB59" w14:textId="77777777" w:rsidR="00E7600F" w:rsidRPr="00A927C1" w:rsidRDefault="00E7600F">
            <w:pPr>
              <w:pStyle w:val="StandardWeb"/>
              <w:spacing w:beforeAutospacing="0" w:after="0"/>
              <w:rPr>
                <w:rFonts w:ascii="Arial" w:hAnsi="Arial" w:cs="Arial"/>
                <w:b/>
                <w:color w:val="730000"/>
                <w:sz w:val="20"/>
                <w:szCs w:val="20"/>
                <w:lang w:val="en-US"/>
              </w:rPr>
            </w:pPr>
          </w:p>
          <w:p w14:paraId="4933F97B" w14:textId="77777777" w:rsidR="00E7600F" w:rsidRPr="00A927C1" w:rsidRDefault="000D4173">
            <w:pPr>
              <w:pStyle w:val="P68B1DB1-StandardWeb13"/>
              <w:spacing w:beforeAutospacing="0" w:after="0"/>
              <w:rPr>
                <w:b/>
                <w:color w:val="730000"/>
                <w:lang w:val="en-US"/>
              </w:rPr>
            </w:pPr>
            <w:r w:rsidRPr="00A927C1">
              <w:rPr>
                <w:lang w:val="en-US"/>
              </w:rPr>
              <w:t>© NHM Wien, Kurt Kracher</w:t>
            </w:r>
          </w:p>
          <w:p w14:paraId="69F6CDB4" w14:textId="77777777" w:rsidR="00E7600F" w:rsidRPr="00A927C1" w:rsidRDefault="00E7600F">
            <w:pPr>
              <w:pStyle w:val="StandardWeb"/>
              <w:spacing w:beforeAutospacing="0" w:after="0"/>
              <w:rPr>
                <w:rFonts w:ascii="Arial" w:eastAsia="Arial Unicode MS" w:hAnsi="Arial" w:cs="Arial"/>
                <w:b/>
                <w:sz w:val="20"/>
                <w:szCs w:val="20"/>
                <w:lang w:val="en-US"/>
              </w:rPr>
            </w:pPr>
          </w:p>
        </w:tc>
      </w:tr>
    </w:tbl>
    <w:p w14:paraId="6E4C6E14" w14:textId="77777777" w:rsidR="00E7600F" w:rsidRPr="00A927C1" w:rsidRDefault="00E7600F">
      <w:pPr>
        <w:pStyle w:val="StandardWeb"/>
        <w:spacing w:beforeAutospacing="0" w:after="0"/>
        <w:rPr>
          <w:rFonts w:ascii="Arial" w:hAnsi="Arial" w:cs="Arial"/>
          <w:b/>
          <w:color w:val="730000"/>
          <w:sz w:val="20"/>
          <w:szCs w:val="20"/>
          <w:lang w:val="en-US"/>
        </w:rPr>
      </w:pPr>
    </w:p>
    <w:p w14:paraId="0527DCE5" w14:textId="77777777" w:rsidR="00E7600F" w:rsidRPr="00A927C1" w:rsidRDefault="00E7600F">
      <w:pPr>
        <w:pStyle w:val="StandardWeb"/>
        <w:spacing w:beforeAutospacing="0" w:after="0"/>
        <w:rPr>
          <w:rFonts w:ascii="Arial" w:hAnsi="Arial" w:cs="Arial"/>
          <w:b/>
          <w:color w:val="730000"/>
          <w:sz w:val="20"/>
          <w:szCs w:val="20"/>
          <w:lang w:val="en-US"/>
        </w:rPr>
      </w:pPr>
    </w:p>
    <w:p w14:paraId="01FF5CB2" w14:textId="77777777" w:rsidR="00E7600F" w:rsidRPr="00A927C1" w:rsidRDefault="000D4173">
      <w:pPr>
        <w:pStyle w:val="P68B1DB1-StandardWeb14"/>
        <w:spacing w:beforeAutospacing="0" w:after="0"/>
        <w:rPr>
          <w:b/>
          <w:lang w:val="en-US"/>
        </w:rPr>
      </w:pPr>
      <w:r w:rsidRPr="00A927C1">
        <w:rPr>
          <w:lang w:val="en-US"/>
        </w:rPr>
        <w:br w:type="page"/>
      </w:r>
    </w:p>
    <w:p w14:paraId="6551F8C2" w14:textId="2F8B78A4" w:rsidR="00E7600F" w:rsidRPr="00A927C1" w:rsidRDefault="000D4173">
      <w:pPr>
        <w:pStyle w:val="P68B1DB1-StandardWeb12"/>
        <w:spacing w:beforeAutospacing="0" w:after="0"/>
        <w:rPr>
          <w:lang w:val="en-US"/>
        </w:rPr>
      </w:pPr>
      <w:r w:rsidRPr="00A927C1">
        <w:rPr>
          <w:lang w:val="en-US"/>
        </w:rPr>
        <w:lastRenderedPageBreak/>
        <w:t>Press photos 3/4</w:t>
      </w:r>
    </w:p>
    <w:p w14:paraId="14C113D4" w14:textId="77777777" w:rsidR="00E7600F" w:rsidRPr="00A927C1" w:rsidRDefault="00E7600F">
      <w:pPr>
        <w:pStyle w:val="StandardWeb"/>
        <w:spacing w:beforeAutospacing="0" w:after="0"/>
        <w:rPr>
          <w:rFonts w:ascii="Arial" w:hAnsi="Arial" w:cs="Arial"/>
          <w:b/>
          <w:color w:val="730000"/>
          <w:sz w:val="20"/>
          <w:szCs w:val="20"/>
          <w:lang w:val="en-US"/>
        </w:rPr>
      </w:pPr>
    </w:p>
    <w:tbl>
      <w:tblPr>
        <w:tblStyle w:val="Tabellenraster"/>
        <w:tblW w:w="0" w:type="auto"/>
        <w:tblLook w:val="04A0" w:firstRow="1" w:lastRow="0" w:firstColumn="1" w:lastColumn="0" w:noHBand="0" w:noVBand="1"/>
      </w:tblPr>
      <w:tblGrid>
        <w:gridCol w:w="4815"/>
        <w:gridCol w:w="4529"/>
      </w:tblGrid>
      <w:tr w:rsidR="00E7600F" w:rsidRPr="00A927C1" w14:paraId="5EE2DEC9" w14:textId="77777777">
        <w:trPr>
          <w:trHeight w:val="2938"/>
        </w:trPr>
        <w:tc>
          <w:tcPr>
            <w:tcW w:w="4815" w:type="dxa"/>
          </w:tcPr>
          <w:p w14:paraId="4E226E54"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62586686" wp14:editId="74621FA8">
                  <wp:extent cx="2609850" cy="1957387"/>
                  <wp:effectExtent l="0" t="0" r="0" b="5080"/>
                  <wp:docPr id="12" name="Figure 12" descr="C:\Users\Niki\AppData\Local\Temp\c32a747c-bf0f-4f51-bac2-570eee6c9d4b_Bilder.zip.d4b\Uni Wien_P619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AppData\Local\Temp\c32a747c-bf0f-4f51-bac2-570eee6c9d4b_Bilder.zip.d4b\Uni Wien_P61943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5520" cy="1961640"/>
                          </a:xfrm>
                          <a:prstGeom prst="rect">
                            <a:avLst/>
                          </a:prstGeom>
                          <a:noFill/>
                          <a:ln>
                            <a:noFill/>
                          </a:ln>
                        </pic:spPr>
                      </pic:pic>
                    </a:graphicData>
                  </a:graphic>
                </wp:inline>
              </w:drawing>
            </w:r>
          </w:p>
          <w:p w14:paraId="19EF5CD7" w14:textId="77777777" w:rsidR="00E7600F" w:rsidRPr="00A927C1" w:rsidRDefault="00E7600F">
            <w:pPr>
              <w:spacing w:before="100" w:beforeAutospacing="1" w:after="100" w:afterAutospacing="1"/>
              <w:rPr>
                <w:lang w:val="en-US"/>
              </w:rPr>
            </w:pPr>
          </w:p>
        </w:tc>
        <w:tc>
          <w:tcPr>
            <w:tcW w:w="4529" w:type="dxa"/>
          </w:tcPr>
          <w:p w14:paraId="0EC97328" w14:textId="77777777" w:rsidR="00E7600F" w:rsidRPr="00A927C1" w:rsidRDefault="00E7600F">
            <w:pPr>
              <w:pStyle w:val="StandardWeb"/>
              <w:spacing w:beforeAutospacing="0" w:after="0"/>
              <w:rPr>
                <w:rFonts w:ascii="Arial" w:eastAsia="Arial Unicode MS" w:hAnsi="Arial" w:cs="Arial"/>
                <w:b/>
                <w:sz w:val="20"/>
                <w:szCs w:val="20"/>
                <w:lang w:val="en-US"/>
              </w:rPr>
            </w:pPr>
          </w:p>
          <w:p w14:paraId="61539135" w14:textId="77777777" w:rsidR="00E7600F" w:rsidRPr="00A927C1" w:rsidRDefault="00E7600F">
            <w:pPr>
              <w:pStyle w:val="StandardWeb"/>
              <w:spacing w:beforeAutospacing="0" w:after="0"/>
              <w:rPr>
                <w:rFonts w:ascii="Arial" w:eastAsia="Arial Unicode MS" w:hAnsi="Arial" w:cs="Arial"/>
                <w:b/>
                <w:sz w:val="20"/>
                <w:szCs w:val="20"/>
                <w:lang w:val="en-US"/>
              </w:rPr>
            </w:pPr>
          </w:p>
          <w:p w14:paraId="5DF689A0" w14:textId="3408C364" w:rsidR="00E7600F" w:rsidRPr="00A927C1" w:rsidRDefault="00E7600F">
            <w:pPr>
              <w:pStyle w:val="StandardWeb"/>
              <w:spacing w:beforeAutospacing="0" w:after="0"/>
              <w:rPr>
                <w:rFonts w:ascii="Arial" w:hAnsi="Arial" w:cs="Arial"/>
                <w:b/>
                <w:color w:val="730000"/>
                <w:sz w:val="20"/>
                <w:szCs w:val="20"/>
                <w:lang w:val="en-US"/>
              </w:rPr>
            </w:pPr>
          </w:p>
          <w:p w14:paraId="560AA421" w14:textId="77777777" w:rsidR="00E7600F" w:rsidRPr="00A927C1" w:rsidRDefault="00E7600F">
            <w:pPr>
              <w:pStyle w:val="StandardWeb"/>
              <w:spacing w:beforeAutospacing="0" w:after="0"/>
              <w:rPr>
                <w:rFonts w:ascii="Arial" w:hAnsi="Arial" w:cs="Arial"/>
                <w:b/>
                <w:color w:val="730000"/>
                <w:sz w:val="20"/>
                <w:szCs w:val="20"/>
                <w:lang w:val="en-US"/>
              </w:rPr>
            </w:pPr>
          </w:p>
          <w:p w14:paraId="71475A21" w14:textId="3EBB8709" w:rsidR="00E7600F" w:rsidRPr="00A927C1" w:rsidRDefault="000D4173">
            <w:pPr>
              <w:pStyle w:val="P68B1DB1-StandardWeb13"/>
              <w:spacing w:beforeAutospacing="0" w:after="0"/>
              <w:rPr>
                <w:b/>
                <w:color w:val="730000"/>
                <w:lang w:val="en-US"/>
              </w:rPr>
            </w:pPr>
            <w:r w:rsidRPr="00A927C1">
              <w:rPr>
                <w:lang w:val="en-US"/>
              </w:rPr>
              <w:t>© University of Vienna</w:t>
            </w:r>
          </w:p>
          <w:p w14:paraId="5959A384" w14:textId="77777777" w:rsidR="00E7600F" w:rsidRPr="00A927C1" w:rsidRDefault="00E7600F">
            <w:pPr>
              <w:pStyle w:val="StandardWeb"/>
              <w:spacing w:beforeAutospacing="0" w:after="0"/>
              <w:rPr>
                <w:rFonts w:ascii="Arial" w:eastAsia="Arial Unicode MS" w:hAnsi="Arial" w:cs="Arial"/>
                <w:b/>
                <w:sz w:val="20"/>
                <w:szCs w:val="20"/>
                <w:lang w:val="en-US"/>
              </w:rPr>
            </w:pPr>
          </w:p>
        </w:tc>
      </w:tr>
      <w:tr w:rsidR="00E7600F" w:rsidRPr="00A927C1" w14:paraId="0ADC3E3D" w14:textId="77777777">
        <w:trPr>
          <w:trHeight w:val="2938"/>
        </w:trPr>
        <w:tc>
          <w:tcPr>
            <w:tcW w:w="4815" w:type="dxa"/>
          </w:tcPr>
          <w:p w14:paraId="4089AB12"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73656F55" wp14:editId="156D0119">
                  <wp:extent cx="2393950" cy="3516114"/>
                  <wp:effectExtent l="0" t="0" r="6350" b="8255"/>
                  <wp:docPr id="16" name="Figure 3" descr="C:\Users\Niki\AppData\Local\Temp\7aff2624-52dd-41d7-bc48-e114ac6bac69_Bilder.zip.c69\Universität_Graz_Hoppe Coll_GZU000001543_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AppData\Local\Temp\7aff2624-52dd-41d7-bc48-e114ac6bac69_Bilder.zip.c69\Universität_Graz_Hoppe Coll_GZU000001543_GZ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6592" cy="3519994"/>
                          </a:xfrm>
                          <a:prstGeom prst="rect">
                            <a:avLst/>
                          </a:prstGeom>
                          <a:noFill/>
                          <a:ln>
                            <a:noFill/>
                          </a:ln>
                        </pic:spPr>
                      </pic:pic>
                    </a:graphicData>
                  </a:graphic>
                </wp:inline>
              </w:drawing>
            </w:r>
          </w:p>
          <w:p w14:paraId="7C74BA83" w14:textId="77777777" w:rsidR="00E7600F" w:rsidRPr="00A927C1" w:rsidRDefault="00E7600F">
            <w:pPr>
              <w:spacing w:before="100" w:beforeAutospacing="1" w:after="100" w:afterAutospacing="1"/>
              <w:rPr>
                <w:lang w:val="en-US"/>
              </w:rPr>
            </w:pPr>
          </w:p>
        </w:tc>
        <w:tc>
          <w:tcPr>
            <w:tcW w:w="4529" w:type="dxa"/>
          </w:tcPr>
          <w:p w14:paraId="25241FCA" w14:textId="77777777" w:rsidR="00E7600F" w:rsidRPr="00A927C1" w:rsidRDefault="00E7600F">
            <w:pPr>
              <w:pStyle w:val="StandardWeb"/>
              <w:spacing w:beforeAutospacing="0" w:after="0"/>
              <w:rPr>
                <w:rFonts w:ascii="Arial" w:eastAsia="Arial Unicode MS" w:hAnsi="Arial" w:cs="Arial"/>
                <w:b/>
                <w:sz w:val="20"/>
                <w:szCs w:val="20"/>
                <w:lang w:val="en-US"/>
              </w:rPr>
            </w:pPr>
          </w:p>
          <w:p w14:paraId="75E446F2" w14:textId="77777777" w:rsidR="00E7600F" w:rsidRPr="00A927C1" w:rsidRDefault="00E7600F">
            <w:pPr>
              <w:pStyle w:val="StandardWeb"/>
              <w:spacing w:beforeAutospacing="0" w:after="0"/>
              <w:rPr>
                <w:rFonts w:ascii="Arial" w:eastAsia="Arial Unicode MS" w:hAnsi="Arial" w:cs="Arial"/>
                <w:b/>
                <w:sz w:val="20"/>
                <w:szCs w:val="20"/>
                <w:lang w:val="en-US"/>
              </w:rPr>
            </w:pPr>
          </w:p>
          <w:p w14:paraId="1C123094" w14:textId="167B0884" w:rsidR="00E7600F" w:rsidRPr="00A927C1" w:rsidRDefault="00E7600F">
            <w:pPr>
              <w:pStyle w:val="StandardWeb"/>
              <w:spacing w:beforeAutospacing="0" w:after="0"/>
              <w:rPr>
                <w:rFonts w:ascii="Arial" w:hAnsi="Arial" w:cs="Arial"/>
                <w:b/>
                <w:color w:val="730000"/>
                <w:sz w:val="20"/>
                <w:szCs w:val="20"/>
                <w:lang w:val="en-US"/>
              </w:rPr>
            </w:pPr>
          </w:p>
          <w:p w14:paraId="09026408" w14:textId="3BC44399" w:rsidR="00E7600F" w:rsidRPr="00A927C1" w:rsidRDefault="00E7600F">
            <w:pPr>
              <w:pStyle w:val="StandardWeb"/>
              <w:spacing w:beforeAutospacing="0" w:after="0"/>
              <w:rPr>
                <w:rFonts w:ascii="Arial" w:hAnsi="Arial" w:cs="Arial"/>
                <w:b/>
                <w:color w:val="730000"/>
                <w:sz w:val="20"/>
                <w:szCs w:val="20"/>
                <w:lang w:val="en-US"/>
              </w:rPr>
            </w:pPr>
          </w:p>
          <w:p w14:paraId="7362235D" w14:textId="16F39E60" w:rsidR="00E7600F" w:rsidRPr="00A927C1" w:rsidRDefault="00E7600F">
            <w:pPr>
              <w:pStyle w:val="StandardWeb"/>
              <w:spacing w:beforeAutospacing="0" w:after="0"/>
              <w:rPr>
                <w:rFonts w:ascii="Arial" w:hAnsi="Arial" w:cs="Arial"/>
                <w:b/>
                <w:color w:val="730000"/>
                <w:sz w:val="20"/>
                <w:szCs w:val="20"/>
                <w:lang w:val="en-US"/>
              </w:rPr>
            </w:pPr>
          </w:p>
          <w:p w14:paraId="1B0F7875" w14:textId="3B8CE118" w:rsidR="00E7600F" w:rsidRPr="00A927C1" w:rsidRDefault="00E7600F">
            <w:pPr>
              <w:pStyle w:val="StandardWeb"/>
              <w:spacing w:beforeAutospacing="0" w:after="0"/>
              <w:rPr>
                <w:rFonts w:ascii="Arial" w:hAnsi="Arial" w:cs="Arial"/>
                <w:b/>
                <w:color w:val="730000"/>
                <w:sz w:val="20"/>
                <w:szCs w:val="20"/>
                <w:lang w:val="en-US"/>
              </w:rPr>
            </w:pPr>
          </w:p>
          <w:p w14:paraId="26A41F3A" w14:textId="77777777" w:rsidR="00E7600F" w:rsidRPr="00A927C1" w:rsidRDefault="00E7600F">
            <w:pPr>
              <w:pStyle w:val="StandardWeb"/>
              <w:spacing w:beforeAutospacing="0" w:after="0"/>
              <w:rPr>
                <w:rFonts w:ascii="Arial" w:hAnsi="Arial" w:cs="Arial"/>
                <w:b/>
                <w:color w:val="730000"/>
                <w:sz w:val="20"/>
                <w:szCs w:val="20"/>
                <w:lang w:val="en-US"/>
              </w:rPr>
            </w:pPr>
          </w:p>
          <w:p w14:paraId="00DE64A7" w14:textId="61BE925C" w:rsidR="00E7600F" w:rsidRPr="00A927C1" w:rsidRDefault="000D4173">
            <w:pPr>
              <w:pStyle w:val="P68B1DB1-StandardWeb13"/>
              <w:spacing w:beforeAutospacing="0" w:after="0"/>
              <w:rPr>
                <w:b/>
                <w:color w:val="730000"/>
                <w:lang w:val="en-US"/>
              </w:rPr>
            </w:pPr>
            <w:r w:rsidRPr="00A927C1">
              <w:rPr>
                <w:lang w:val="en-US"/>
              </w:rPr>
              <w:t>© University of Graz</w:t>
            </w:r>
          </w:p>
          <w:p w14:paraId="6EC807B3" w14:textId="77777777" w:rsidR="00E7600F" w:rsidRPr="00A927C1" w:rsidRDefault="00E7600F">
            <w:pPr>
              <w:pStyle w:val="StandardWeb"/>
              <w:spacing w:beforeAutospacing="0" w:after="0"/>
              <w:rPr>
                <w:rFonts w:ascii="Arial" w:eastAsia="Arial Unicode MS" w:hAnsi="Arial" w:cs="Arial"/>
                <w:b/>
                <w:sz w:val="20"/>
                <w:szCs w:val="20"/>
                <w:lang w:val="en-US"/>
              </w:rPr>
            </w:pPr>
          </w:p>
        </w:tc>
      </w:tr>
      <w:tr w:rsidR="00E7600F" w:rsidRPr="00A927C1" w14:paraId="037B31A7" w14:textId="77777777">
        <w:trPr>
          <w:trHeight w:val="2938"/>
        </w:trPr>
        <w:tc>
          <w:tcPr>
            <w:tcW w:w="4815" w:type="dxa"/>
          </w:tcPr>
          <w:p w14:paraId="3E4C71DE" w14:textId="585816D8"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11CFE13E" wp14:editId="6F00D419">
                  <wp:extent cx="2658428" cy="1772285"/>
                  <wp:effectExtent l="0" t="0" r="8890" b="0"/>
                  <wp:docPr id="18" name="Figure 18" descr="C:\Users\Niki\Downloads\Haus der NAtur__NOBIS_Pres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Downloads\Haus der NAtur__NOBIS_Presse_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747" cy="1776498"/>
                          </a:xfrm>
                          <a:prstGeom prst="rect">
                            <a:avLst/>
                          </a:prstGeom>
                          <a:noFill/>
                          <a:ln>
                            <a:noFill/>
                          </a:ln>
                        </pic:spPr>
                      </pic:pic>
                    </a:graphicData>
                  </a:graphic>
                </wp:inline>
              </w:drawing>
            </w:r>
          </w:p>
        </w:tc>
        <w:tc>
          <w:tcPr>
            <w:tcW w:w="4529" w:type="dxa"/>
          </w:tcPr>
          <w:p w14:paraId="02A7FE89" w14:textId="014EAED1" w:rsidR="00E7600F" w:rsidRPr="00A927C1" w:rsidRDefault="00E7600F">
            <w:pPr>
              <w:pStyle w:val="StandardWeb"/>
              <w:spacing w:beforeAutospacing="0" w:after="0"/>
              <w:rPr>
                <w:rFonts w:ascii="Arial" w:eastAsia="Arial Unicode MS" w:hAnsi="Arial" w:cs="Arial"/>
                <w:b/>
                <w:sz w:val="20"/>
                <w:szCs w:val="20"/>
                <w:lang w:val="en-US"/>
              </w:rPr>
            </w:pPr>
          </w:p>
          <w:p w14:paraId="42954AFD" w14:textId="746A9530" w:rsidR="00E7600F" w:rsidRPr="00A927C1" w:rsidRDefault="00E7600F">
            <w:pPr>
              <w:pStyle w:val="StandardWeb"/>
              <w:spacing w:beforeAutospacing="0" w:after="0"/>
              <w:rPr>
                <w:rFonts w:ascii="Arial" w:hAnsi="Arial" w:cs="Arial"/>
                <w:b/>
                <w:color w:val="730000"/>
                <w:sz w:val="20"/>
                <w:szCs w:val="20"/>
                <w:lang w:val="en-US"/>
              </w:rPr>
            </w:pPr>
          </w:p>
          <w:p w14:paraId="37EA5078" w14:textId="77777777" w:rsidR="00E7600F" w:rsidRPr="00A927C1" w:rsidRDefault="00E7600F">
            <w:pPr>
              <w:pStyle w:val="StandardWeb"/>
              <w:spacing w:beforeAutospacing="0" w:after="0"/>
              <w:rPr>
                <w:rFonts w:ascii="Arial" w:hAnsi="Arial" w:cs="Arial"/>
                <w:b/>
                <w:color w:val="730000"/>
                <w:sz w:val="20"/>
                <w:szCs w:val="20"/>
                <w:lang w:val="en-US"/>
              </w:rPr>
            </w:pPr>
          </w:p>
          <w:p w14:paraId="01DC7B8E" w14:textId="231CD385" w:rsidR="00E7600F" w:rsidRPr="00A927C1" w:rsidRDefault="000D4173">
            <w:pPr>
              <w:pStyle w:val="P68B1DB1-StandardWeb13"/>
              <w:spacing w:beforeAutospacing="0" w:after="0"/>
              <w:rPr>
                <w:b/>
                <w:color w:val="730000"/>
                <w:lang w:val="en-US"/>
              </w:rPr>
            </w:pPr>
            <w:r w:rsidRPr="00A927C1">
              <w:rPr>
                <w:lang w:val="en-US"/>
              </w:rPr>
              <w:t xml:space="preserve">© Haus der </w:t>
            </w:r>
            <w:proofErr w:type="spellStart"/>
            <w:r w:rsidRPr="00A927C1">
              <w:rPr>
                <w:lang w:val="en-US"/>
              </w:rPr>
              <w:t>Natur</w:t>
            </w:r>
            <w:proofErr w:type="spellEnd"/>
            <w:r w:rsidRPr="00A927C1">
              <w:rPr>
                <w:lang w:val="en-US"/>
              </w:rPr>
              <w:t>, Salzburg</w:t>
            </w:r>
          </w:p>
          <w:p w14:paraId="027CA965" w14:textId="77777777" w:rsidR="00E7600F" w:rsidRPr="00A927C1" w:rsidRDefault="00E7600F">
            <w:pPr>
              <w:rPr>
                <w:rFonts w:ascii="Arial" w:hAnsi="Arial" w:cs="Arial"/>
                <w:b/>
                <w:color w:val="730000"/>
                <w:sz w:val="20"/>
                <w:szCs w:val="20"/>
                <w:lang w:val="en-US"/>
              </w:rPr>
            </w:pPr>
          </w:p>
        </w:tc>
      </w:tr>
    </w:tbl>
    <w:p w14:paraId="5B066C59" w14:textId="77777777" w:rsidR="00E7600F" w:rsidRPr="00A927C1" w:rsidRDefault="000D4173">
      <w:pPr>
        <w:pStyle w:val="P68B1DB1-StandardWeb14"/>
        <w:spacing w:beforeAutospacing="0" w:after="0"/>
        <w:rPr>
          <w:b/>
          <w:lang w:val="en-US"/>
        </w:rPr>
      </w:pPr>
      <w:r w:rsidRPr="00A927C1">
        <w:rPr>
          <w:lang w:val="en-US"/>
        </w:rPr>
        <w:br w:type="page"/>
      </w:r>
    </w:p>
    <w:p w14:paraId="282C74BB" w14:textId="5360F82D" w:rsidR="00E7600F" w:rsidRPr="00A927C1" w:rsidRDefault="000D4173">
      <w:pPr>
        <w:pStyle w:val="P68B1DB1-StandardWeb12"/>
        <w:spacing w:beforeAutospacing="0" w:after="0"/>
        <w:rPr>
          <w:lang w:val="en-US"/>
        </w:rPr>
      </w:pPr>
      <w:r w:rsidRPr="00A927C1">
        <w:rPr>
          <w:lang w:val="en-US"/>
        </w:rPr>
        <w:lastRenderedPageBreak/>
        <w:t>Press photos 4/4</w:t>
      </w:r>
    </w:p>
    <w:p w14:paraId="4C86E8E7" w14:textId="77777777" w:rsidR="00E7600F" w:rsidRPr="00A927C1" w:rsidRDefault="00E7600F">
      <w:pPr>
        <w:pStyle w:val="StandardWeb"/>
        <w:spacing w:beforeAutospacing="0" w:after="0"/>
        <w:rPr>
          <w:rFonts w:ascii="Arial" w:hAnsi="Arial" w:cs="Arial"/>
          <w:b/>
          <w:color w:val="730000"/>
          <w:sz w:val="20"/>
          <w:szCs w:val="20"/>
          <w:lang w:val="en-US"/>
        </w:rPr>
      </w:pPr>
    </w:p>
    <w:tbl>
      <w:tblPr>
        <w:tblStyle w:val="Tabellenraster"/>
        <w:tblW w:w="0" w:type="auto"/>
        <w:tblLook w:val="04A0" w:firstRow="1" w:lastRow="0" w:firstColumn="1" w:lastColumn="0" w:noHBand="0" w:noVBand="1"/>
      </w:tblPr>
      <w:tblGrid>
        <w:gridCol w:w="5286"/>
        <w:gridCol w:w="4058"/>
      </w:tblGrid>
      <w:tr w:rsidR="00E7600F" w:rsidRPr="00A927C1" w14:paraId="31713240" w14:textId="77777777">
        <w:trPr>
          <w:trHeight w:val="2938"/>
        </w:trPr>
        <w:tc>
          <w:tcPr>
            <w:tcW w:w="5286" w:type="dxa"/>
          </w:tcPr>
          <w:p w14:paraId="6EA1B6FD"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0DD5B55A" wp14:editId="5A9AF152">
                  <wp:extent cx="3213100" cy="2142066"/>
                  <wp:effectExtent l="0" t="0" r="6350" b="0"/>
                  <wp:docPr id="22" name="Figure 22" descr="C:\Users\Niki\Downloads\Haus der Natur_2011_Lindner_Robert_NOBIS_Press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i\Downloads\Haus der Natur_2011_Lindner_Robert_NOBIS_Presse_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6030" cy="2150686"/>
                          </a:xfrm>
                          <a:prstGeom prst="rect">
                            <a:avLst/>
                          </a:prstGeom>
                          <a:noFill/>
                          <a:ln>
                            <a:noFill/>
                          </a:ln>
                        </pic:spPr>
                      </pic:pic>
                    </a:graphicData>
                  </a:graphic>
                </wp:inline>
              </w:drawing>
            </w:r>
          </w:p>
          <w:p w14:paraId="4CF5F647" w14:textId="77777777" w:rsidR="00E7600F" w:rsidRPr="00A927C1" w:rsidRDefault="00E7600F">
            <w:pPr>
              <w:spacing w:before="100" w:beforeAutospacing="1" w:after="100" w:afterAutospacing="1"/>
              <w:rPr>
                <w:lang w:val="en-US"/>
              </w:rPr>
            </w:pPr>
          </w:p>
        </w:tc>
        <w:tc>
          <w:tcPr>
            <w:tcW w:w="4058" w:type="dxa"/>
          </w:tcPr>
          <w:p w14:paraId="12F5F111" w14:textId="77777777" w:rsidR="00E7600F" w:rsidRPr="00A927C1" w:rsidRDefault="00E7600F">
            <w:pPr>
              <w:pStyle w:val="StandardWeb"/>
              <w:spacing w:beforeAutospacing="0" w:after="0"/>
              <w:rPr>
                <w:rFonts w:ascii="Arial" w:eastAsia="Arial Unicode MS" w:hAnsi="Arial" w:cs="Arial"/>
                <w:b/>
                <w:sz w:val="20"/>
                <w:szCs w:val="20"/>
                <w:lang w:val="en-US"/>
              </w:rPr>
            </w:pPr>
          </w:p>
          <w:p w14:paraId="002DC28A" w14:textId="77777777" w:rsidR="00E7600F" w:rsidRPr="00A927C1" w:rsidRDefault="00E7600F">
            <w:pPr>
              <w:pStyle w:val="StandardWeb"/>
              <w:spacing w:beforeAutospacing="0" w:after="0"/>
              <w:rPr>
                <w:rFonts w:ascii="Arial" w:eastAsia="Arial Unicode MS" w:hAnsi="Arial" w:cs="Arial"/>
                <w:b/>
                <w:sz w:val="20"/>
                <w:szCs w:val="20"/>
                <w:lang w:val="en-US"/>
              </w:rPr>
            </w:pPr>
          </w:p>
          <w:p w14:paraId="1658AFC2" w14:textId="7A7CC7FA" w:rsidR="00E7600F" w:rsidRPr="00A927C1" w:rsidRDefault="00E7600F">
            <w:pPr>
              <w:pStyle w:val="StandardWeb"/>
              <w:spacing w:beforeAutospacing="0" w:after="0"/>
              <w:rPr>
                <w:rFonts w:ascii="Arial" w:hAnsi="Arial" w:cs="Arial"/>
                <w:b/>
                <w:color w:val="730000"/>
                <w:sz w:val="20"/>
                <w:szCs w:val="20"/>
                <w:lang w:val="en-US"/>
              </w:rPr>
            </w:pPr>
          </w:p>
          <w:p w14:paraId="2010BF07" w14:textId="3D7D371A" w:rsidR="00E7600F" w:rsidRPr="00A927C1" w:rsidRDefault="00E7600F">
            <w:pPr>
              <w:pStyle w:val="StandardWeb"/>
              <w:spacing w:beforeAutospacing="0" w:after="0"/>
              <w:rPr>
                <w:rFonts w:ascii="Arial" w:hAnsi="Arial" w:cs="Arial"/>
                <w:b/>
                <w:color w:val="730000"/>
                <w:sz w:val="20"/>
                <w:szCs w:val="20"/>
                <w:lang w:val="en-US"/>
              </w:rPr>
            </w:pPr>
          </w:p>
          <w:p w14:paraId="07B7A5D5" w14:textId="77777777" w:rsidR="00E7600F" w:rsidRPr="00A927C1" w:rsidRDefault="00E7600F">
            <w:pPr>
              <w:pStyle w:val="StandardWeb"/>
              <w:spacing w:beforeAutospacing="0" w:after="0"/>
              <w:rPr>
                <w:rFonts w:ascii="Arial" w:hAnsi="Arial" w:cs="Arial"/>
                <w:b/>
                <w:color w:val="730000"/>
                <w:sz w:val="20"/>
                <w:szCs w:val="20"/>
                <w:lang w:val="en-US"/>
              </w:rPr>
            </w:pPr>
          </w:p>
          <w:p w14:paraId="3637D941" w14:textId="433A8CBC" w:rsidR="00E7600F" w:rsidRPr="00A927C1" w:rsidRDefault="000D4173">
            <w:pPr>
              <w:pStyle w:val="P68B1DB1-StandardWeb13"/>
              <w:spacing w:beforeAutospacing="0" w:after="0"/>
              <w:rPr>
                <w:lang w:val="en-US"/>
              </w:rPr>
            </w:pPr>
            <w:r w:rsidRPr="00A927C1">
              <w:rPr>
                <w:lang w:val="en-US"/>
              </w:rPr>
              <w:t xml:space="preserve">© Haus der </w:t>
            </w:r>
            <w:proofErr w:type="spellStart"/>
            <w:r w:rsidRPr="00A927C1">
              <w:rPr>
                <w:lang w:val="en-US"/>
              </w:rPr>
              <w:t>Natur</w:t>
            </w:r>
            <w:proofErr w:type="spellEnd"/>
            <w:r w:rsidRPr="00A927C1">
              <w:rPr>
                <w:lang w:val="en-US"/>
              </w:rPr>
              <w:t xml:space="preserve">, Salzburg </w:t>
            </w:r>
          </w:p>
          <w:p w14:paraId="635B75DF" w14:textId="4EDE0377" w:rsidR="00E7600F" w:rsidRPr="00A927C1" w:rsidRDefault="000D4173">
            <w:pPr>
              <w:pStyle w:val="P68B1DB1-StandardWeb13"/>
              <w:spacing w:beforeAutospacing="0" w:after="0"/>
              <w:rPr>
                <w:b/>
                <w:color w:val="730000"/>
                <w:lang w:val="en-US"/>
              </w:rPr>
            </w:pPr>
            <w:r w:rsidRPr="00A927C1">
              <w:rPr>
                <w:lang w:val="en-US"/>
              </w:rPr>
              <w:t>Robert Lindner</w:t>
            </w:r>
          </w:p>
          <w:p w14:paraId="46C5E865" w14:textId="77777777" w:rsidR="00E7600F" w:rsidRPr="00A927C1" w:rsidRDefault="00E7600F">
            <w:pPr>
              <w:pStyle w:val="StandardWeb"/>
              <w:spacing w:beforeAutospacing="0" w:after="0"/>
              <w:rPr>
                <w:rFonts w:ascii="Arial" w:eastAsia="Arial Unicode MS" w:hAnsi="Arial" w:cs="Arial"/>
                <w:b/>
                <w:sz w:val="20"/>
                <w:szCs w:val="20"/>
                <w:lang w:val="en-US"/>
              </w:rPr>
            </w:pPr>
          </w:p>
        </w:tc>
      </w:tr>
      <w:tr w:rsidR="00E7600F" w:rsidRPr="00A927C1" w14:paraId="79FAD554" w14:textId="77777777">
        <w:trPr>
          <w:trHeight w:val="2938"/>
        </w:trPr>
        <w:tc>
          <w:tcPr>
            <w:tcW w:w="5286" w:type="dxa"/>
          </w:tcPr>
          <w:p w14:paraId="5EA186A2" w14:textId="77777777" w:rsidR="00E7600F" w:rsidRPr="00A927C1" w:rsidRDefault="000D4173">
            <w:pPr>
              <w:spacing w:before="100" w:beforeAutospacing="1" w:after="100" w:afterAutospacing="1"/>
              <w:rPr>
                <w:lang w:val="en-US"/>
              </w:rPr>
            </w:pPr>
            <w:r w:rsidRPr="00A927C1">
              <w:rPr>
                <w:noProof/>
                <w:lang w:val="en-US" w:eastAsia="en-GB"/>
              </w:rPr>
              <w:drawing>
                <wp:inline distT="0" distB="0" distL="0" distR="0" wp14:anchorId="0528B667" wp14:editId="05EA3835">
                  <wp:extent cx="3162300" cy="2108200"/>
                  <wp:effectExtent l="0" t="0" r="0" b="6350"/>
                  <wp:docPr id="23" name="Figure 23" descr="C:\Users\Niki\Downloads\inatura_T1A248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Downloads\inatura_T1A2481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7999" cy="2111999"/>
                          </a:xfrm>
                          <a:prstGeom prst="rect">
                            <a:avLst/>
                          </a:prstGeom>
                          <a:noFill/>
                          <a:ln>
                            <a:noFill/>
                          </a:ln>
                        </pic:spPr>
                      </pic:pic>
                    </a:graphicData>
                  </a:graphic>
                </wp:inline>
              </w:drawing>
            </w:r>
          </w:p>
          <w:p w14:paraId="75B6D655" w14:textId="77777777" w:rsidR="00E7600F" w:rsidRPr="00A927C1" w:rsidRDefault="00E7600F">
            <w:pPr>
              <w:spacing w:before="100" w:beforeAutospacing="1" w:after="100" w:afterAutospacing="1"/>
              <w:rPr>
                <w:lang w:val="en-US"/>
              </w:rPr>
            </w:pPr>
          </w:p>
        </w:tc>
        <w:tc>
          <w:tcPr>
            <w:tcW w:w="4058" w:type="dxa"/>
          </w:tcPr>
          <w:p w14:paraId="024960C9" w14:textId="77777777" w:rsidR="00E7600F" w:rsidRPr="00A927C1" w:rsidRDefault="00E7600F">
            <w:pPr>
              <w:pStyle w:val="StandardWeb"/>
              <w:spacing w:beforeAutospacing="0" w:after="0"/>
              <w:rPr>
                <w:rFonts w:ascii="Arial" w:eastAsia="Arial Unicode MS" w:hAnsi="Arial" w:cs="Arial"/>
                <w:b/>
                <w:sz w:val="20"/>
                <w:szCs w:val="20"/>
                <w:lang w:val="en-US"/>
              </w:rPr>
            </w:pPr>
          </w:p>
          <w:p w14:paraId="5412B3B1" w14:textId="77777777" w:rsidR="00E7600F" w:rsidRPr="00A927C1" w:rsidRDefault="00E7600F">
            <w:pPr>
              <w:pStyle w:val="StandardWeb"/>
              <w:spacing w:beforeAutospacing="0" w:after="0"/>
              <w:rPr>
                <w:rFonts w:ascii="Arial" w:eastAsia="Arial Unicode MS" w:hAnsi="Arial" w:cs="Arial"/>
                <w:b/>
                <w:sz w:val="20"/>
                <w:szCs w:val="20"/>
                <w:lang w:val="en-US"/>
              </w:rPr>
            </w:pPr>
          </w:p>
          <w:p w14:paraId="6C8481BD" w14:textId="7D55A6EF" w:rsidR="00E7600F" w:rsidRPr="00A927C1" w:rsidRDefault="00E7600F">
            <w:pPr>
              <w:pStyle w:val="StandardWeb"/>
              <w:spacing w:beforeAutospacing="0" w:after="0"/>
              <w:rPr>
                <w:rFonts w:ascii="Arial" w:hAnsi="Arial" w:cs="Arial"/>
                <w:b/>
                <w:color w:val="730000"/>
                <w:sz w:val="20"/>
                <w:szCs w:val="20"/>
                <w:lang w:val="en-US"/>
              </w:rPr>
            </w:pPr>
          </w:p>
          <w:p w14:paraId="32722AD8" w14:textId="77777777" w:rsidR="00E7600F" w:rsidRPr="00A927C1" w:rsidRDefault="00E7600F">
            <w:pPr>
              <w:pStyle w:val="StandardWeb"/>
              <w:spacing w:beforeAutospacing="0" w:after="0"/>
              <w:rPr>
                <w:rFonts w:ascii="Arial" w:hAnsi="Arial" w:cs="Arial"/>
                <w:b/>
                <w:color w:val="730000"/>
                <w:sz w:val="20"/>
                <w:szCs w:val="20"/>
                <w:lang w:val="en-US"/>
              </w:rPr>
            </w:pPr>
          </w:p>
          <w:p w14:paraId="60E26B9F" w14:textId="77777777" w:rsidR="00E7600F" w:rsidRPr="00A927C1" w:rsidRDefault="000D4173">
            <w:pPr>
              <w:pStyle w:val="P68B1DB1-StandardWeb13"/>
              <w:spacing w:beforeAutospacing="0" w:after="0"/>
              <w:rPr>
                <w:b/>
                <w:color w:val="730000"/>
                <w:lang w:val="en-US"/>
              </w:rPr>
            </w:pPr>
            <w:r w:rsidRPr="00A927C1">
              <w:rPr>
                <w:lang w:val="en-US"/>
              </w:rPr>
              <w:t xml:space="preserve">© </w:t>
            </w:r>
            <w:proofErr w:type="spellStart"/>
            <w:r w:rsidRPr="00A927C1">
              <w:rPr>
                <w:lang w:val="en-US"/>
              </w:rPr>
              <w:t>inatura</w:t>
            </w:r>
            <w:proofErr w:type="spellEnd"/>
          </w:p>
          <w:p w14:paraId="694793B7" w14:textId="77777777" w:rsidR="00E7600F" w:rsidRPr="00A927C1" w:rsidRDefault="00E7600F">
            <w:pPr>
              <w:pStyle w:val="StandardWeb"/>
              <w:spacing w:beforeAutospacing="0" w:after="0"/>
              <w:rPr>
                <w:rFonts w:ascii="Arial" w:eastAsia="Arial Unicode MS" w:hAnsi="Arial" w:cs="Arial"/>
                <w:b/>
                <w:sz w:val="20"/>
                <w:szCs w:val="20"/>
                <w:lang w:val="en-US"/>
              </w:rPr>
            </w:pPr>
          </w:p>
        </w:tc>
      </w:tr>
    </w:tbl>
    <w:p w14:paraId="26D6EF67" w14:textId="77777777" w:rsidR="00E7600F" w:rsidRPr="00A927C1" w:rsidRDefault="00E7600F">
      <w:pPr>
        <w:pStyle w:val="StandardWeb"/>
        <w:spacing w:beforeAutospacing="0" w:after="0"/>
        <w:rPr>
          <w:rFonts w:ascii="Arial" w:hAnsi="Arial" w:cs="Arial"/>
          <w:b/>
          <w:color w:val="730000"/>
          <w:sz w:val="20"/>
          <w:szCs w:val="20"/>
          <w:lang w:val="en-US"/>
        </w:rPr>
      </w:pPr>
    </w:p>
    <w:p w14:paraId="7A5B66B3" w14:textId="01373158" w:rsidR="00E7600F" w:rsidRPr="00A927C1" w:rsidRDefault="00E7600F">
      <w:pPr>
        <w:pStyle w:val="StandardWeb"/>
        <w:spacing w:beforeAutospacing="0" w:after="0"/>
        <w:rPr>
          <w:rFonts w:ascii="Arial" w:hAnsi="Arial" w:cs="Arial"/>
          <w:b/>
          <w:color w:val="730000"/>
          <w:sz w:val="20"/>
          <w:szCs w:val="20"/>
          <w:lang w:val="en-US"/>
        </w:rPr>
      </w:pPr>
    </w:p>
    <w:sectPr w:rsidR="00E7600F" w:rsidRPr="00A927C1">
      <w:headerReference w:type="default" r:id="rId27"/>
      <w:footerReference w:type="default" r:id="rId28"/>
      <w:headerReference w:type="first" r:id="rId29"/>
      <w:footerReference w:type="first" r:id="rId30"/>
      <w:pgSz w:w="11906" w:h="16838"/>
      <w:pgMar w:top="1985" w:right="1134" w:bottom="1134" w:left="1418"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07ABD" w14:textId="77777777" w:rsidR="009C5EC2" w:rsidRDefault="009C5EC2">
      <w:r>
        <w:separator/>
      </w:r>
    </w:p>
  </w:endnote>
  <w:endnote w:type="continuationSeparator" w:id="0">
    <w:p w14:paraId="2414394C" w14:textId="77777777" w:rsidR="009C5EC2" w:rsidRDefault="009C5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5D2AF" w14:textId="77777777" w:rsidR="00E7600F" w:rsidRDefault="00E760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3DBD6" w14:textId="77777777" w:rsidR="00E7600F" w:rsidRDefault="000D4173">
    <w:pPr>
      <w:pStyle w:val="Fuzeile"/>
    </w:pPr>
    <w:r>
      <w:rPr>
        <w:noProof/>
        <w:lang w:val="en-GB" w:eastAsia="en-GB"/>
      </w:rPr>
      <mc:AlternateContent>
        <mc:Choice Requires="wps">
          <w:drawing>
            <wp:anchor distT="0" distB="0" distL="0" distR="0" simplePos="0" relativeHeight="2" behindDoc="1" locked="0" layoutInCell="1" allowOverlap="1" wp14:anchorId="10952CFA" wp14:editId="45EB2566">
              <wp:simplePos x="0" y="0"/>
              <wp:positionH relativeFrom="column">
                <wp:posOffset>-114300</wp:posOffset>
              </wp:positionH>
              <wp:positionV relativeFrom="paragraph">
                <wp:posOffset>109220</wp:posOffset>
              </wp:positionV>
              <wp:extent cx="6173470" cy="344170"/>
              <wp:effectExtent l="0" t="0" r="0" b="0"/>
              <wp:wrapNone/>
              <wp:docPr id="4" name="Text field 1"/>
              <wp:cNvGraphicFramePr/>
              <a:graphic xmlns:a="http://schemas.openxmlformats.org/drawingml/2006/main">
                <a:graphicData uri="http://schemas.microsoft.com/office/word/2010/wordprocessingShape">
                  <wps:wsp>
                    <wps:cNvSpPr/>
                    <wps:spPr>
                      <a:xfrm>
                        <a:off x="0" y="0"/>
                        <a:ext cx="6172920" cy="343440"/>
                      </a:xfrm>
                      <a:prstGeom prst="rect">
                        <a:avLst/>
                      </a:prstGeom>
                      <a:noFill/>
                      <a:ln>
                        <a:noFill/>
                      </a:ln>
                    </wps:spPr>
                    <wps:style>
                      <a:lnRef idx="0">
                        <a:scrgbClr r="0" g="0" b="0"/>
                      </a:lnRef>
                      <a:fillRef idx="0">
                        <a:scrgbClr r="0" g="0" b="0"/>
                      </a:fillRef>
                      <a:effectRef idx="0">
                        <a:scrgbClr r="0" g="0" b="0"/>
                      </a:effectRef>
                      <a:fontRef idx="minor"/>
                    </wps:style>
                    <wps:txbx>
                      <w:txbxContent>
                        <w:p w14:paraId="690684D5" w14:textId="77777777" w:rsidR="00E7600F" w:rsidRDefault="000D4173">
                          <w:pPr>
                            <w:pStyle w:val="P68B1DB1-FrameContents15"/>
                          </w:pPr>
                          <w:r>
                            <w:t>Natural History Museum Vienna, Burgring 7, 1010 Vienna, Austria +43 1 52177-410  ⁇  F: DW -578 www.nhm-wien.ac.at</w:t>
                          </w:r>
                        </w:p>
                      </w:txbxContent>
                    </wps:txbx>
                    <wps:bodyPr>
                      <a:noAutofit/>
                    </wps:bodyPr>
                  </wps:wsp>
                </a:graphicData>
              </a:graphic>
            </wp:anchor>
          </w:drawing>
        </mc:Choice>
        <mc:Fallback>
          <w:pict>
            <v:rect w14:anchorId="10952CFA" id="Text field 1" o:spid="_x0000_s1026" style="position:absolute;margin-left:-9pt;margin-top:8.6pt;width:486.1pt;height:27.1pt;z-index:-5033164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" filled="f" stroked="f">
              <v:textbox>
                <w:txbxContent>
                  <w:p w14:paraId="690684D5" w14:textId="77777777" w:rsidR="00E7600F" w:rsidRDefault="000D4173">
                    <w:pPr>
                      <w:pStyle w:val="P68B1DB1-FrameContents15"/>
                    </w:pPr>
                    <w:r>
                      <w:t>Natural History Museum Vienna, Burgring 7, 1010 Vienna, Austria +43 1 52177-410  ⁇  F: DW -578 www.nhm-wien.ac.at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F0A48" w14:textId="77777777" w:rsidR="009C5EC2" w:rsidRDefault="009C5EC2">
      <w:r>
        <w:separator/>
      </w:r>
    </w:p>
  </w:footnote>
  <w:footnote w:type="continuationSeparator" w:id="0">
    <w:p w14:paraId="64D48F4F" w14:textId="77777777" w:rsidR="009C5EC2" w:rsidRDefault="009C5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19BFE" w14:textId="77777777" w:rsidR="00E7600F" w:rsidRDefault="000D4173">
    <w:pPr>
      <w:pStyle w:val="Kopfzeile"/>
    </w:pPr>
    <w:r>
      <w:rPr>
        <w:noProof/>
        <w:lang w:val="en-GB" w:eastAsia="en-GB"/>
      </w:rPr>
      <w:drawing>
        <wp:anchor distT="0" distB="0" distL="0" distR="0" simplePos="0" relativeHeight="4" behindDoc="1" locked="0" layoutInCell="1" allowOverlap="1" wp14:anchorId="1B3292DE" wp14:editId="7E391082">
          <wp:simplePos x="0" y="0"/>
          <wp:positionH relativeFrom="column">
            <wp:posOffset>-914400</wp:posOffset>
          </wp:positionH>
          <wp:positionV relativeFrom="paragraph">
            <wp:posOffset>-447040</wp:posOffset>
          </wp:positionV>
          <wp:extent cx="7560310" cy="10692130"/>
          <wp:effectExtent l="0" t="0" r="0" b="0"/>
          <wp:wrapNone/>
          <wp:docPr id="2" name="Figure 3" descr="NHM-BP-f-Press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 descr="NHM-BP-f-Presseinfo"/>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15077" w14:textId="77777777" w:rsidR="00E7600F" w:rsidRDefault="000D4173">
    <w:pPr>
      <w:pStyle w:val="Kopfzeile"/>
    </w:pPr>
    <w:r>
      <w:rPr>
        <w:noProof/>
        <w:lang w:val="en-GB" w:eastAsia="en-GB"/>
      </w:rPr>
      <w:drawing>
        <wp:anchor distT="0" distB="0" distL="0" distR="0" simplePos="0" relativeHeight="3" behindDoc="1" locked="0" layoutInCell="1" allowOverlap="1" wp14:anchorId="6E3B3E77" wp14:editId="71D84327">
          <wp:simplePos x="0" y="0"/>
          <wp:positionH relativeFrom="column">
            <wp:posOffset>-914400</wp:posOffset>
          </wp:positionH>
          <wp:positionV relativeFrom="paragraph">
            <wp:posOffset>-447040</wp:posOffset>
          </wp:positionV>
          <wp:extent cx="7560310" cy="10692130"/>
          <wp:effectExtent l="0" t="0" r="0" b="0"/>
          <wp:wrapNone/>
          <wp:docPr id="3" name="Figure 2" descr="NHM-BP-press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descr="NHM-BP-presse-info"/>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B076C"/>
    <w:multiLevelType w:val="multilevel"/>
    <w:tmpl w:val="DE86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C4A7D"/>
    <w:multiLevelType w:val="hybridMultilevel"/>
    <w:tmpl w:val="BB7C0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0E015D"/>
    <w:multiLevelType w:val="hybridMultilevel"/>
    <w:tmpl w:val="A470F05C"/>
    <w:lvl w:ilvl="0" w:tplc="0C070003">
      <w:start w:val="1"/>
      <w:numFmt w:val="bullet"/>
      <w:lvlText w:val="o"/>
      <w:lvlJc w:val="left"/>
      <w:pPr>
        <w:ind w:left="720" w:hanging="360"/>
      </w:pPr>
      <w:rPr>
        <w:rFonts w:ascii="Courier New" w:hAnsi="Courier New" w:cs="Courier New" w:hint="default"/>
      </w:rPr>
    </w:lvl>
    <w:lvl w:ilvl="1" w:tplc="A828BB74">
      <w:numFmt w:val="bullet"/>
      <w:lvlText w:val="-"/>
      <w:lvlJc w:val="left"/>
      <w:pPr>
        <w:ind w:left="1440" w:hanging="360"/>
      </w:pPr>
      <w:rPr>
        <w:rFonts w:ascii="Century Gothic" w:eastAsiaTheme="minorHAnsi" w:hAnsi="Century Gothic" w:cs="Aria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1314306"/>
    <w:multiLevelType w:val="multilevel"/>
    <w:tmpl w:val="066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85537"/>
    <w:multiLevelType w:val="multilevel"/>
    <w:tmpl w:val="BD12F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823DAC"/>
    <w:multiLevelType w:val="hybridMultilevel"/>
    <w:tmpl w:val="65B40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6529C5"/>
    <w:multiLevelType w:val="hybridMultilevel"/>
    <w:tmpl w:val="4D8450DE"/>
    <w:lvl w:ilvl="0" w:tplc="E17CF68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68E7E62"/>
    <w:multiLevelType w:val="multilevel"/>
    <w:tmpl w:val="B9AA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960C2E"/>
    <w:multiLevelType w:val="hybridMultilevel"/>
    <w:tmpl w:val="DC008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3"/>
  </w:num>
  <w:num w:numId="6">
    <w:abstractNumId w:val="4"/>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E38"/>
    <w:rsid w:val="000043AB"/>
    <w:rsid w:val="00006434"/>
    <w:rsid w:val="000104BC"/>
    <w:rsid w:val="00017376"/>
    <w:rsid w:val="00020C83"/>
    <w:rsid w:val="0002738F"/>
    <w:rsid w:val="00040E8F"/>
    <w:rsid w:val="00061319"/>
    <w:rsid w:val="0007276E"/>
    <w:rsid w:val="00081CB0"/>
    <w:rsid w:val="00085D01"/>
    <w:rsid w:val="000A772C"/>
    <w:rsid w:val="000B0A35"/>
    <w:rsid w:val="000B380E"/>
    <w:rsid w:val="000B45E5"/>
    <w:rsid w:val="000D4173"/>
    <w:rsid w:val="000D6A32"/>
    <w:rsid w:val="000E1DC5"/>
    <w:rsid w:val="000F1652"/>
    <w:rsid w:val="0010301B"/>
    <w:rsid w:val="00123464"/>
    <w:rsid w:val="00130E4E"/>
    <w:rsid w:val="0013272C"/>
    <w:rsid w:val="001333A8"/>
    <w:rsid w:val="00134E38"/>
    <w:rsid w:val="00142DF7"/>
    <w:rsid w:val="00146638"/>
    <w:rsid w:val="00154158"/>
    <w:rsid w:val="00157815"/>
    <w:rsid w:val="00172F99"/>
    <w:rsid w:val="00175765"/>
    <w:rsid w:val="001768A1"/>
    <w:rsid w:val="00180A2C"/>
    <w:rsid w:val="00194B8D"/>
    <w:rsid w:val="00195135"/>
    <w:rsid w:val="001A098C"/>
    <w:rsid w:val="001A45CF"/>
    <w:rsid w:val="001A6D9B"/>
    <w:rsid w:val="001C37AC"/>
    <w:rsid w:val="001D26B3"/>
    <w:rsid w:val="001F38FA"/>
    <w:rsid w:val="001F3C62"/>
    <w:rsid w:val="00207EE0"/>
    <w:rsid w:val="00210AB8"/>
    <w:rsid w:val="002135D2"/>
    <w:rsid w:val="00217280"/>
    <w:rsid w:val="00227701"/>
    <w:rsid w:val="002407AF"/>
    <w:rsid w:val="00240C11"/>
    <w:rsid w:val="00244FD5"/>
    <w:rsid w:val="0024712E"/>
    <w:rsid w:val="002641EE"/>
    <w:rsid w:val="00270802"/>
    <w:rsid w:val="0028417E"/>
    <w:rsid w:val="00297742"/>
    <w:rsid w:val="002B2240"/>
    <w:rsid w:val="002C4D6F"/>
    <w:rsid w:val="002C5C30"/>
    <w:rsid w:val="002D04F1"/>
    <w:rsid w:val="002D7606"/>
    <w:rsid w:val="002E5F1E"/>
    <w:rsid w:val="003009E9"/>
    <w:rsid w:val="0030204E"/>
    <w:rsid w:val="003107C5"/>
    <w:rsid w:val="003242E6"/>
    <w:rsid w:val="00326E42"/>
    <w:rsid w:val="003337E4"/>
    <w:rsid w:val="00341682"/>
    <w:rsid w:val="00343120"/>
    <w:rsid w:val="00353440"/>
    <w:rsid w:val="0035399F"/>
    <w:rsid w:val="00364434"/>
    <w:rsid w:val="00384F91"/>
    <w:rsid w:val="00390C94"/>
    <w:rsid w:val="00396E10"/>
    <w:rsid w:val="003A15BA"/>
    <w:rsid w:val="003B58D2"/>
    <w:rsid w:val="003D3E53"/>
    <w:rsid w:val="003E3E69"/>
    <w:rsid w:val="003E4F5D"/>
    <w:rsid w:val="003F0E76"/>
    <w:rsid w:val="00400A4E"/>
    <w:rsid w:val="004027BC"/>
    <w:rsid w:val="00413025"/>
    <w:rsid w:val="00415B41"/>
    <w:rsid w:val="00421443"/>
    <w:rsid w:val="0042409B"/>
    <w:rsid w:val="0042457C"/>
    <w:rsid w:val="00426D1E"/>
    <w:rsid w:val="0043066B"/>
    <w:rsid w:val="00443CD4"/>
    <w:rsid w:val="0047505A"/>
    <w:rsid w:val="004B10D0"/>
    <w:rsid w:val="004B448B"/>
    <w:rsid w:val="004C02B0"/>
    <w:rsid w:val="004C479F"/>
    <w:rsid w:val="004D3C1A"/>
    <w:rsid w:val="004F1EED"/>
    <w:rsid w:val="004F3045"/>
    <w:rsid w:val="00505D98"/>
    <w:rsid w:val="00522F76"/>
    <w:rsid w:val="005317F8"/>
    <w:rsid w:val="00542037"/>
    <w:rsid w:val="0054455B"/>
    <w:rsid w:val="00552502"/>
    <w:rsid w:val="0055258D"/>
    <w:rsid w:val="005535D3"/>
    <w:rsid w:val="00555EB5"/>
    <w:rsid w:val="00563D71"/>
    <w:rsid w:val="0056625F"/>
    <w:rsid w:val="00584093"/>
    <w:rsid w:val="005A37F1"/>
    <w:rsid w:val="005A61F1"/>
    <w:rsid w:val="005C2C84"/>
    <w:rsid w:val="005D2E51"/>
    <w:rsid w:val="005E3827"/>
    <w:rsid w:val="005F0FC3"/>
    <w:rsid w:val="005F1B0B"/>
    <w:rsid w:val="00605ACA"/>
    <w:rsid w:val="00605CC9"/>
    <w:rsid w:val="00616BBB"/>
    <w:rsid w:val="00616F2E"/>
    <w:rsid w:val="00646AFE"/>
    <w:rsid w:val="00665469"/>
    <w:rsid w:val="00667079"/>
    <w:rsid w:val="006776BD"/>
    <w:rsid w:val="00685AB0"/>
    <w:rsid w:val="006863C2"/>
    <w:rsid w:val="00693F2C"/>
    <w:rsid w:val="006B3720"/>
    <w:rsid w:val="006B40F8"/>
    <w:rsid w:val="006B7DE3"/>
    <w:rsid w:val="006C1D21"/>
    <w:rsid w:val="006C3EF4"/>
    <w:rsid w:val="006F16A5"/>
    <w:rsid w:val="006F5E61"/>
    <w:rsid w:val="00710A4A"/>
    <w:rsid w:val="00714C39"/>
    <w:rsid w:val="00736303"/>
    <w:rsid w:val="00755155"/>
    <w:rsid w:val="007B0040"/>
    <w:rsid w:val="007B2304"/>
    <w:rsid w:val="007D0563"/>
    <w:rsid w:val="007D49D5"/>
    <w:rsid w:val="007D4A9B"/>
    <w:rsid w:val="007D5E86"/>
    <w:rsid w:val="007E0B0D"/>
    <w:rsid w:val="007F3FBE"/>
    <w:rsid w:val="007F4630"/>
    <w:rsid w:val="00802D3E"/>
    <w:rsid w:val="00806198"/>
    <w:rsid w:val="00810793"/>
    <w:rsid w:val="0081615C"/>
    <w:rsid w:val="00820D41"/>
    <w:rsid w:val="008213C2"/>
    <w:rsid w:val="00833B87"/>
    <w:rsid w:val="00857F30"/>
    <w:rsid w:val="00862F60"/>
    <w:rsid w:val="008678C4"/>
    <w:rsid w:val="0088184E"/>
    <w:rsid w:val="00882D7F"/>
    <w:rsid w:val="008A2D00"/>
    <w:rsid w:val="008B1B97"/>
    <w:rsid w:val="008B7244"/>
    <w:rsid w:val="008D1D77"/>
    <w:rsid w:val="008D62BD"/>
    <w:rsid w:val="008D7098"/>
    <w:rsid w:val="008D7F99"/>
    <w:rsid w:val="008E3307"/>
    <w:rsid w:val="008F417F"/>
    <w:rsid w:val="00902435"/>
    <w:rsid w:val="009155F5"/>
    <w:rsid w:val="009213EB"/>
    <w:rsid w:val="00942311"/>
    <w:rsid w:val="00950AD8"/>
    <w:rsid w:val="009618F3"/>
    <w:rsid w:val="0097687A"/>
    <w:rsid w:val="00981F45"/>
    <w:rsid w:val="009B3267"/>
    <w:rsid w:val="009C5EC2"/>
    <w:rsid w:val="009D13D4"/>
    <w:rsid w:val="009E1C1D"/>
    <w:rsid w:val="009F1BF0"/>
    <w:rsid w:val="009F3F0E"/>
    <w:rsid w:val="009F4A6A"/>
    <w:rsid w:val="00A0176B"/>
    <w:rsid w:val="00A02012"/>
    <w:rsid w:val="00A05144"/>
    <w:rsid w:val="00A31E6C"/>
    <w:rsid w:val="00A3436E"/>
    <w:rsid w:val="00A35192"/>
    <w:rsid w:val="00A44114"/>
    <w:rsid w:val="00A52CC7"/>
    <w:rsid w:val="00A5526A"/>
    <w:rsid w:val="00A57BD0"/>
    <w:rsid w:val="00A610EA"/>
    <w:rsid w:val="00A62F55"/>
    <w:rsid w:val="00A85FEE"/>
    <w:rsid w:val="00A865EF"/>
    <w:rsid w:val="00A86D43"/>
    <w:rsid w:val="00A9096C"/>
    <w:rsid w:val="00A927C1"/>
    <w:rsid w:val="00A936C2"/>
    <w:rsid w:val="00AB1975"/>
    <w:rsid w:val="00AB40FA"/>
    <w:rsid w:val="00AB64AD"/>
    <w:rsid w:val="00AB7D45"/>
    <w:rsid w:val="00AE44B2"/>
    <w:rsid w:val="00AE753B"/>
    <w:rsid w:val="00AF32DD"/>
    <w:rsid w:val="00AF388D"/>
    <w:rsid w:val="00B06678"/>
    <w:rsid w:val="00B14AAB"/>
    <w:rsid w:val="00B21D1D"/>
    <w:rsid w:val="00B23CC9"/>
    <w:rsid w:val="00B266F8"/>
    <w:rsid w:val="00B34146"/>
    <w:rsid w:val="00B47863"/>
    <w:rsid w:val="00B518FA"/>
    <w:rsid w:val="00B71499"/>
    <w:rsid w:val="00B73724"/>
    <w:rsid w:val="00B772BD"/>
    <w:rsid w:val="00B82B7A"/>
    <w:rsid w:val="00B85E7A"/>
    <w:rsid w:val="00B920E2"/>
    <w:rsid w:val="00BA4FF9"/>
    <w:rsid w:val="00BA733F"/>
    <w:rsid w:val="00BB0B4E"/>
    <w:rsid w:val="00BF0D15"/>
    <w:rsid w:val="00C00619"/>
    <w:rsid w:val="00C0103F"/>
    <w:rsid w:val="00C031C3"/>
    <w:rsid w:val="00C11A77"/>
    <w:rsid w:val="00C148B0"/>
    <w:rsid w:val="00C17E48"/>
    <w:rsid w:val="00C20F6E"/>
    <w:rsid w:val="00C3177B"/>
    <w:rsid w:val="00C536A7"/>
    <w:rsid w:val="00C61D14"/>
    <w:rsid w:val="00C64F3C"/>
    <w:rsid w:val="00C70CC4"/>
    <w:rsid w:val="00C81BCF"/>
    <w:rsid w:val="00C87113"/>
    <w:rsid w:val="00C94BA8"/>
    <w:rsid w:val="00CA2380"/>
    <w:rsid w:val="00CA3242"/>
    <w:rsid w:val="00CB41E6"/>
    <w:rsid w:val="00CC4CB3"/>
    <w:rsid w:val="00CC5A60"/>
    <w:rsid w:val="00CD4086"/>
    <w:rsid w:val="00CE6488"/>
    <w:rsid w:val="00CE6943"/>
    <w:rsid w:val="00CF78E4"/>
    <w:rsid w:val="00D00FD6"/>
    <w:rsid w:val="00D018E6"/>
    <w:rsid w:val="00D044B0"/>
    <w:rsid w:val="00D06509"/>
    <w:rsid w:val="00D103CA"/>
    <w:rsid w:val="00D131C2"/>
    <w:rsid w:val="00D4274D"/>
    <w:rsid w:val="00D4715E"/>
    <w:rsid w:val="00D529D9"/>
    <w:rsid w:val="00D566CB"/>
    <w:rsid w:val="00D60652"/>
    <w:rsid w:val="00D62C25"/>
    <w:rsid w:val="00D62F7C"/>
    <w:rsid w:val="00D70D46"/>
    <w:rsid w:val="00D71381"/>
    <w:rsid w:val="00D8442E"/>
    <w:rsid w:val="00DA2986"/>
    <w:rsid w:val="00DA57E8"/>
    <w:rsid w:val="00DB0A5F"/>
    <w:rsid w:val="00DD437F"/>
    <w:rsid w:val="00DD7BC2"/>
    <w:rsid w:val="00E05674"/>
    <w:rsid w:val="00E113EB"/>
    <w:rsid w:val="00E202F1"/>
    <w:rsid w:val="00E32B38"/>
    <w:rsid w:val="00E35772"/>
    <w:rsid w:val="00E6541A"/>
    <w:rsid w:val="00E73F1F"/>
    <w:rsid w:val="00E7600F"/>
    <w:rsid w:val="00E859A2"/>
    <w:rsid w:val="00E85DF5"/>
    <w:rsid w:val="00EA22A3"/>
    <w:rsid w:val="00EB3907"/>
    <w:rsid w:val="00ED679D"/>
    <w:rsid w:val="00EF3E43"/>
    <w:rsid w:val="00F0257C"/>
    <w:rsid w:val="00F02F14"/>
    <w:rsid w:val="00F07C8D"/>
    <w:rsid w:val="00F34334"/>
    <w:rsid w:val="00F3564F"/>
    <w:rsid w:val="00F4113C"/>
    <w:rsid w:val="00F422D3"/>
    <w:rsid w:val="00F71554"/>
    <w:rsid w:val="00F71BD0"/>
    <w:rsid w:val="00F75FFA"/>
    <w:rsid w:val="00F774D9"/>
    <w:rsid w:val="00F80B0D"/>
    <w:rsid w:val="00F83F62"/>
    <w:rsid w:val="00F90DB3"/>
    <w:rsid w:val="00F94046"/>
    <w:rsid w:val="00F9409C"/>
    <w:rsid w:val="00FA1D24"/>
    <w:rsid w:val="00FA28CB"/>
    <w:rsid w:val="00FA6F38"/>
    <w:rsid w:val="00FB516D"/>
    <w:rsid w:val="00FB78DF"/>
    <w:rsid w:val="00FB7AB6"/>
    <w:rsid w:val="00FD0F81"/>
    <w:rsid w:val="00FD17C7"/>
    <w:rsid w:val="00FD371E"/>
    <w:rsid w:val="00FF4A6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B167D"/>
  <w15:docId w15:val="{CC2315EF-883B-405D-91EE-B9691CFD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Cs w:val="22"/>
        <w:lang w:val="en" w:eastAsia="de-A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22F76"/>
    <w:rPr>
      <w:rFonts w:ascii="Times New Roman" w:eastAsia="Times New Roman" w:hAnsi="Times New Roman"/>
      <w:sz w:val="24"/>
      <w:szCs w:val="24"/>
    </w:rPr>
  </w:style>
  <w:style w:type="paragraph" w:styleId="berschrift1">
    <w:name w:val="heading 1"/>
    <w:basedOn w:val="Standard"/>
    <w:next w:val="Standard"/>
    <w:link w:val="berschrift1Zchn"/>
    <w:qFormat/>
    <w:locked/>
    <w:rsid w:val="00CC5A6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uiPriority w:val="9"/>
    <w:qFormat/>
    <w:locked/>
    <w:rsid w:val="00CC00B1"/>
    <w:pPr>
      <w:spacing w:beforeAutospacing="1" w:afterAutospacing="1"/>
      <w:outlineLvl w:val="1"/>
    </w:pPr>
    <w:rPr>
      <w:b/>
      <w:bCs/>
      <w:sz w:val="36"/>
      <w:szCs w:val="36"/>
    </w:rPr>
  </w:style>
  <w:style w:type="paragraph" w:styleId="berschrift3">
    <w:name w:val="heading 3"/>
    <w:basedOn w:val="Standard"/>
    <w:next w:val="Standard"/>
    <w:link w:val="berschrift3Zchn"/>
    <w:semiHidden/>
    <w:unhideWhenUsed/>
    <w:qFormat/>
    <w:locked/>
    <w:rsid w:val="00CE6943"/>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semiHidden/>
    <w:qFormat/>
    <w:locked/>
    <w:rsid w:val="00582272"/>
    <w:rPr>
      <w:rFonts w:ascii="Times New Roman" w:hAnsi="Times New Roman" w:cs="Times New Roman"/>
      <w:sz w:val="24"/>
      <w:szCs w:val="24"/>
    </w:rPr>
  </w:style>
  <w:style w:type="character" w:customStyle="1" w:styleId="FuzeileZchn">
    <w:name w:val="Fußzeile Zchn"/>
    <w:basedOn w:val="Absatz-Standardschriftart"/>
    <w:link w:val="Fuzeile"/>
    <w:uiPriority w:val="99"/>
    <w:semiHidden/>
    <w:qFormat/>
    <w:locked/>
    <w:rsid w:val="00582272"/>
    <w:rPr>
      <w:rFonts w:ascii="Times New Roman" w:hAnsi="Times New Roman" w:cs="Times New Roman"/>
      <w:sz w:val="24"/>
      <w:szCs w:val="24"/>
    </w:rPr>
  </w:style>
  <w:style w:type="character" w:customStyle="1" w:styleId="InternetLink">
    <w:name w:val="Internet Link"/>
    <w:basedOn w:val="Absatz-Standardschriftart"/>
    <w:uiPriority w:val="99"/>
    <w:rsid w:val="00582272"/>
    <w:rPr>
      <w:rFonts w:cs="Times New Roman"/>
      <w:color w:val="0000FF"/>
      <w:u w:val="single"/>
    </w:rPr>
  </w:style>
  <w:style w:type="character" w:customStyle="1" w:styleId="avtext2">
    <w:name w:val="avtext2"/>
    <w:basedOn w:val="Absatz-Standardschriftart"/>
    <w:qFormat/>
    <w:rsid w:val="003053FA"/>
  </w:style>
  <w:style w:type="character" w:styleId="Kommentarzeichen">
    <w:name w:val="annotation reference"/>
    <w:basedOn w:val="Absatz-Standardschriftart"/>
    <w:uiPriority w:val="99"/>
    <w:semiHidden/>
    <w:unhideWhenUsed/>
    <w:qFormat/>
    <w:rsid w:val="003053FA"/>
    <w:rPr>
      <w:sz w:val="16"/>
      <w:szCs w:val="16"/>
    </w:rPr>
  </w:style>
  <w:style w:type="character" w:customStyle="1" w:styleId="KommentartextZchn">
    <w:name w:val="Kommentartext Zchn"/>
    <w:basedOn w:val="Absatz-Standardschriftart"/>
    <w:link w:val="Kommentartext"/>
    <w:uiPriority w:val="99"/>
    <w:semiHidden/>
    <w:qFormat/>
    <w:rsid w:val="003053FA"/>
    <w:rPr>
      <w:rFonts w:ascii="Times New Roman" w:eastAsia="Times New Roman" w:hAnsi="Times New Roman"/>
      <w:sz w:val="20"/>
      <w:szCs w:val="20"/>
    </w:rPr>
  </w:style>
  <w:style w:type="character" w:customStyle="1" w:styleId="SprechblasentextZchn">
    <w:name w:val="Sprechblasentext Zchn"/>
    <w:basedOn w:val="Absatz-Standardschriftart"/>
    <w:link w:val="Sprechblasentext"/>
    <w:uiPriority w:val="99"/>
    <w:semiHidden/>
    <w:qFormat/>
    <w:rsid w:val="003053FA"/>
    <w:rPr>
      <w:rFonts w:ascii="Tahoma" w:eastAsia="Times New Roman" w:hAnsi="Tahoma" w:cs="Tahoma"/>
      <w:sz w:val="16"/>
      <w:szCs w:val="16"/>
    </w:rPr>
  </w:style>
  <w:style w:type="character" w:customStyle="1" w:styleId="berschrift2Zchn">
    <w:name w:val="Überschrift 2 Zchn"/>
    <w:basedOn w:val="Absatz-Standardschriftart"/>
    <w:uiPriority w:val="9"/>
    <w:qFormat/>
    <w:rsid w:val="00CC00B1"/>
    <w:rPr>
      <w:rFonts w:ascii="Times New Roman" w:eastAsia="Times New Roman" w:hAnsi="Times New Roman"/>
      <w:b/>
      <w:bCs/>
      <w:sz w:val="36"/>
      <w:szCs w:val="36"/>
    </w:rPr>
  </w:style>
  <w:style w:type="character" w:customStyle="1" w:styleId="Textkrper3Zchn">
    <w:name w:val="Textkörper 3 Zchn"/>
    <w:basedOn w:val="Absatz-Standardschriftart"/>
    <w:link w:val="Textkrper3"/>
    <w:semiHidden/>
    <w:qFormat/>
    <w:rsid w:val="0014432A"/>
    <w:rPr>
      <w:rFonts w:ascii="Arial" w:eastAsia="Times New Roman" w:hAnsi="Arial" w:cs="Arial"/>
      <w:sz w:val="18"/>
      <w:szCs w:val="24"/>
    </w:rPr>
  </w:style>
  <w:style w:type="character" w:customStyle="1" w:styleId="Textkrper2Zchn">
    <w:name w:val="Textkörper 2 Zchn"/>
    <w:basedOn w:val="Absatz-Standardschriftart"/>
    <w:link w:val="Textkrper2"/>
    <w:uiPriority w:val="99"/>
    <w:qFormat/>
    <w:rsid w:val="007D5E36"/>
    <w:rPr>
      <w:rFonts w:ascii="Times New Roman" w:eastAsia="Times New Roman" w:hAnsi="Times New Roman"/>
      <w:sz w:val="24"/>
      <w:szCs w:val="24"/>
    </w:rPr>
  </w:style>
  <w:style w:type="character" w:customStyle="1" w:styleId="KommentarthemaZchn">
    <w:name w:val="Kommentarthema Zchn"/>
    <w:basedOn w:val="KommentartextZchn"/>
    <w:link w:val="Kommentarthema"/>
    <w:uiPriority w:val="99"/>
    <w:semiHidden/>
    <w:qFormat/>
    <w:rsid w:val="008606A6"/>
    <w:rPr>
      <w:rFonts w:ascii="Times New Roman" w:eastAsia="Times New Roman" w:hAnsi="Times New Roman"/>
      <w:b/>
      <w:bCs/>
      <w:sz w:val="20"/>
      <w:szCs w:val="20"/>
    </w:rPr>
  </w:style>
  <w:style w:type="character" w:customStyle="1" w:styleId="NichtaufgelsteErwhnung1">
    <w:name w:val="Nicht aufgelöste Erwähnung1"/>
    <w:basedOn w:val="Absatz-Standardschriftart"/>
    <w:uiPriority w:val="99"/>
    <w:semiHidden/>
    <w:unhideWhenUsed/>
    <w:qFormat/>
    <w:rsid w:val="0057797C"/>
    <w:rPr>
      <w:color w:val="605E5C"/>
      <w:shd w:val="clear" w:color="auto" w:fill="E1DFDD"/>
    </w:rPr>
  </w:style>
  <w:style w:type="character" w:customStyle="1" w:styleId="Internetverknpfung">
    <w:name w:val="Internetverknüpfung"/>
    <w:basedOn w:val="Absatz-Standardschriftart"/>
    <w:uiPriority w:val="99"/>
    <w:unhideWhenUsed/>
    <w:qFormat/>
    <w:rsid w:val="00B44F2D"/>
    <w:rPr>
      <w:color w:val="000080"/>
      <w:u w:val="single"/>
    </w:rPr>
  </w:style>
  <w:style w:type="character" w:styleId="Fett">
    <w:name w:val="Strong"/>
    <w:basedOn w:val="Absatz-Standardschriftart"/>
    <w:uiPriority w:val="22"/>
    <w:qFormat/>
    <w:locked/>
    <w:rsid w:val="00472F09"/>
    <w:rPr>
      <w:b/>
      <w:bCs/>
    </w:rPr>
  </w:style>
  <w:style w:type="character" w:customStyle="1" w:styleId="NichtaufgelsteErwhnung2">
    <w:name w:val="Nicht aufgelöste Erwähnung2"/>
    <w:basedOn w:val="Absatz-Standardschriftart"/>
    <w:uiPriority w:val="99"/>
    <w:semiHidden/>
    <w:unhideWhenUsed/>
    <w:qFormat/>
    <w:rsid w:val="00DC6A7C"/>
    <w:rPr>
      <w:color w:val="605E5C"/>
      <w:shd w:val="clear" w:color="auto" w:fill="E1DFDD"/>
    </w:rPr>
  </w:style>
  <w:style w:type="character" w:customStyle="1" w:styleId="tlid-translation">
    <w:name w:val="tlid-translation"/>
    <w:basedOn w:val="Absatz-Standardschriftart"/>
    <w:qFormat/>
    <w:rsid w:val="00345A55"/>
  </w:style>
  <w:style w:type="character" w:customStyle="1" w:styleId="NichtaufgelsteErwhnung3">
    <w:name w:val="Nicht aufgelöste Erwähnung3"/>
    <w:basedOn w:val="Absatz-Standardschriftart"/>
    <w:uiPriority w:val="99"/>
    <w:semiHidden/>
    <w:unhideWhenUsed/>
    <w:qFormat/>
    <w:rsid w:val="00676949"/>
    <w:rPr>
      <w:color w:val="605E5C"/>
      <w:shd w:val="clear" w:color="auto" w:fill="E1DFDD"/>
    </w:rPr>
  </w:style>
  <w:style w:type="character" w:styleId="Hervorhebung">
    <w:name w:val="Emphasis"/>
    <w:basedOn w:val="Absatz-Standardschriftart"/>
    <w:uiPriority w:val="20"/>
    <w:qFormat/>
    <w:locked/>
    <w:rsid w:val="00AA3484"/>
    <w:rPr>
      <w:i/>
      <w:iCs/>
    </w:rPr>
  </w:style>
  <w:style w:type="character" w:styleId="BesuchterLink">
    <w:name w:val="FollowedHyperlink"/>
    <w:basedOn w:val="Absatz-Standardschriftart"/>
    <w:uiPriority w:val="99"/>
    <w:semiHidden/>
    <w:unhideWhenUsed/>
    <w:qFormat/>
    <w:rsid w:val="002C6FAE"/>
    <w:rPr>
      <w:color w:val="800080" w:themeColor="followedHyperlink"/>
      <w:u w:val="single"/>
    </w:rPr>
  </w:style>
  <w:style w:type="character" w:customStyle="1" w:styleId="NichtaufgelsteErwhnung4">
    <w:name w:val="Nicht aufgelöste Erwähnung4"/>
    <w:basedOn w:val="Absatz-Standardschriftart"/>
    <w:uiPriority w:val="99"/>
    <w:semiHidden/>
    <w:unhideWhenUsed/>
    <w:qFormat/>
    <w:rsid w:val="0048282B"/>
    <w:rPr>
      <w:color w:val="605E5C"/>
      <w:shd w:val="clear" w:color="auto" w:fill="E1DFDD"/>
    </w:rPr>
  </w:style>
  <w:style w:type="character" w:customStyle="1" w:styleId="TextkrperZchn">
    <w:name w:val="Textkörper Zchn"/>
    <w:basedOn w:val="Absatz-Standardschriftart"/>
    <w:link w:val="Textkrper"/>
    <w:uiPriority w:val="99"/>
    <w:semiHidden/>
    <w:qFormat/>
    <w:rsid w:val="007755B1"/>
    <w:rPr>
      <w:rFonts w:ascii="Times New Roman" w:eastAsia="Times New Roman" w:hAnsi="Times New Roman"/>
      <w:sz w:val="24"/>
      <w:szCs w:val="24"/>
    </w:rPr>
  </w:style>
  <w:style w:type="paragraph" w:customStyle="1" w:styleId="Heading">
    <w:name w:val="Heading"/>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link w:val="TextkrperZchn"/>
    <w:uiPriority w:val="99"/>
    <w:semiHidden/>
    <w:unhideWhenUsed/>
    <w:rsid w:val="007755B1"/>
    <w:pPr>
      <w:spacing w:after="12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Index">
    <w:name w:val="Index"/>
    <w:basedOn w:val="Standard"/>
    <w:qFormat/>
    <w:pPr>
      <w:suppressLineNumbers/>
    </w:pPr>
    <w:rPr>
      <w:rFonts w:cs="Lucida Sans"/>
    </w:rPr>
  </w:style>
  <w:style w:type="paragraph" w:customStyle="1" w:styleId="HeaderandFooter">
    <w:name w:val="Header and Footer"/>
    <w:basedOn w:val="Standard"/>
    <w:qFormat/>
  </w:style>
  <w:style w:type="paragraph" w:styleId="Kopfzeile">
    <w:name w:val="header"/>
    <w:basedOn w:val="Standard"/>
    <w:link w:val="KopfzeileZchn"/>
    <w:uiPriority w:val="99"/>
    <w:semiHidden/>
    <w:rsid w:val="00582272"/>
    <w:pPr>
      <w:tabs>
        <w:tab w:val="center" w:pos="4536"/>
        <w:tab w:val="right" w:pos="9072"/>
      </w:tabs>
    </w:pPr>
  </w:style>
  <w:style w:type="paragraph" w:styleId="Fuzeile">
    <w:name w:val="footer"/>
    <w:basedOn w:val="Standard"/>
    <w:link w:val="FuzeileZchn"/>
    <w:uiPriority w:val="99"/>
    <w:semiHidden/>
    <w:rsid w:val="00582272"/>
    <w:pPr>
      <w:tabs>
        <w:tab w:val="center" w:pos="4536"/>
        <w:tab w:val="right" w:pos="9072"/>
      </w:tabs>
    </w:pPr>
  </w:style>
  <w:style w:type="paragraph" w:styleId="Kommentartext">
    <w:name w:val="annotation text"/>
    <w:basedOn w:val="Standard"/>
    <w:link w:val="KommentartextZchn"/>
    <w:uiPriority w:val="99"/>
    <w:semiHidden/>
    <w:unhideWhenUsed/>
    <w:qFormat/>
    <w:rsid w:val="003053FA"/>
    <w:rPr>
      <w:sz w:val="20"/>
      <w:szCs w:val="20"/>
    </w:rPr>
  </w:style>
  <w:style w:type="paragraph" w:styleId="Sprechblasentext">
    <w:name w:val="Balloon Text"/>
    <w:basedOn w:val="Standard"/>
    <w:link w:val="SprechblasentextZchn"/>
    <w:uiPriority w:val="99"/>
    <w:semiHidden/>
    <w:unhideWhenUsed/>
    <w:qFormat/>
    <w:rsid w:val="003053FA"/>
    <w:rPr>
      <w:rFonts w:ascii="Tahoma" w:hAnsi="Tahoma" w:cs="Tahoma"/>
      <w:sz w:val="16"/>
      <w:szCs w:val="16"/>
    </w:rPr>
  </w:style>
  <w:style w:type="paragraph" w:customStyle="1" w:styleId="ListParagraph2">
    <w:name w:val="List Paragraph2"/>
    <w:basedOn w:val="Standard"/>
    <w:qFormat/>
    <w:rsid w:val="00852ED3"/>
    <w:pPr>
      <w:spacing w:after="200" w:line="276" w:lineRule="auto"/>
      <w:ind w:left="720"/>
      <w:contextualSpacing/>
    </w:pPr>
    <w:rPr>
      <w:rFonts w:ascii="Calibri" w:hAnsi="Calibri" w:cs="Calibri"/>
      <w:sz w:val="22"/>
      <w:szCs w:val="22"/>
    </w:rPr>
  </w:style>
  <w:style w:type="paragraph" w:styleId="Listenabsatz">
    <w:name w:val="List Paragraph"/>
    <w:basedOn w:val="Standard"/>
    <w:uiPriority w:val="34"/>
    <w:qFormat/>
    <w:rsid w:val="00A11D1E"/>
    <w:pPr>
      <w:ind w:left="720"/>
      <w:contextualSpacing/>
    </w:pPr>
  </w:style>
  <w:style w:type="paragraph" w:styleId="Textkrper3">
    <w:name w:val="Body Text 3"/>
    <w:basedOn w:val="Standard"/>
    <w:link w:val="Textkrper3Zchn"/>
    <w:semiHidden/>
    <w:qFormat/>
    <w:rsid w:val="0014432A"/>
    <w:rPr>
      <w:rFonts w:ascii="Arial" w:hAnsi="Arial" w:cs="Arial"/>
      <w:sz w:val="18"/>
    </w:rPr>
  </w:style>
  <w:style w:type="paragraph" w:customStyle="1" w:styleId="avtext">
    <w:name w:val="avtext"/>
    <w:basedOn w:val="Standard"/>
    <w:qFormat/>
    <w:rsid w:val="0014432A"/>
    <w:pPr>
      <w:spacing w:beforeAutospacing="1" w:afterAutospacing="1"/>
    </w:pPr>
  </w:style>
  <w:style w:type="paragraph" w:styleId="Textkrper2">
    <w:name w:val="Body Text 2"/>
    <w:basedOn w:val="Standard"/>
    <w:link w:val="Textkrper2Zchn"/>
    <w:uiPriority w:val="99"/>
    <w:unhideWhenUsed/>
    <w:qFormat/>
    <w:rsid w:val="007D5E36"/>
    <w:pPr>
      <w:spacing w:after="120" w:line="480" w:lineRule="auto"/>
    </w:pPr>
  </w:style>
  <w:style w:type="paragraph" w:styleId="Kommentarthema">
    <w:name w:val="annotation subject"/>
    <w:basedOn w:val="Kommentartext"/>
    <w:next w:val="Kommentartext"/>
    <w:link w:val="KommentarthemaZchn"/>
    <w:uiPriority w:val="99"/>
    <w:semiHidden/>
    <w:unhideWhenUsed/>
    <w:qFormat/>
    <w:rsid w:val="008606A6"/>
    <w:rPr>
      <w:b/>
      <w:bCs/>
    </w:rPr>
  </w:style>
  <w:style w:type="paragraph" w:styleId="berarbeitung">
    <w:name w:val="Revision"/>
    <w:uiPriority w:val="99"/>
    <w:semiHidden/>
    <w:qFormat/>
    <w:rsid w:val="0008695F"/>
    <w:rPr>
      <w:rFonts w:ascii="Times New Roman" w:eastAsia="Times New Roman" w:hAnsi="Times New Roman"/>
      <w:sz w:val="24"/>
      <w:szCs w:val="24"/>
    </w:rPr>
  </w:style>
  <w:style w:type="paragraph" w:styleId="StandardWeb">
    <w:name w:val="Normal (Web)"/>
    <w:basedOn w:val="Standard"/>
    <w:uiPriority w:val="99"/>
    <w:unhideWhenUsed/>
    <w:qFormat/>
    <w:rsid w:val="0057797C"/>
    <w:pPr>
      <w:spacing w:beforeAutospacing="1" w:after="142" w:line="276" w:lineRule="auto"/>
    </w:pPr>
  </w:style>
  <w:style w:type="paragraph" w:styleId="KeinLeerraum">
    <w:name w:val="No Spacing"/>
    <w:uiPriority w:val="1"/>
    <w:qFormat/>
    <w:rsid w:val="00C8587D"/>
    <w:rPr>
      <w:rFonts w:asciiTheme="minorHAnsi" w:eastAsiaTheme="minorHAnsi" w:hAnsiTheme="minorHAnsi" w:cstheme="minorBidi"/>
      <w:sz w:val="24"/>
    </w:rPr>
  </w:style>
  <w:style w:type="paragraph" w:customStyle="1" w:styleId="avtext1">
    <w:name w:val="avtext1"/>
    <w:basedOn w:val="Standard"/>
    <w:qFormat/>
    <w:rsid w:val="00194990"/>
    <w:pPr>
      <w:spacing w:beforeAutospacing="1" w:afterAutospacing="1"/>
    </w:pPr>
  </w:style>
  <w:style w:type="paragraph" w:customStyle="1" w:styleId="Textbody">
    <w:name w:val="Text body"/>
    <w:basedOn w:val="Standard"/>
    <w:qFormat/>
    <w:rsid w:val="0048282B"/>
    <w:pPr>
      <w:suppressAutoHyphens/>
      <w:spacing w:after="140" w:line="276" w:lineRule="auto"/>
      <w:textAlignment w:val="baseline"/>
    </w:pPr>
    <w:rPr>
      <w:rFonts w:ascii="Liberation Serif" w:eastAsia="NSimSun" w:hAnsi="Liberation Serif" w:cs="Arial"/>
      <w:kern w:val="2"/>
    </w:rPr>
  </w:style>
  <w:style w:type="paragraph" w:customStyle="1" w:styleId="FrameContents">
    <w:name w:val="Frame Contents"/>
    <w:basedOn w:val="Standard"/>
    <w:qFormat/>
  </w:style>
  <w:style w:type="character" w:styleId="Hyperlink">
    <w:name w:val="Hyperlink"/>
    <w:basedOn w:val="Absatz-Standardschriftart"/>
    <w:uiPriority w:val="99"/>
    <w:unhideWhenUsed/>
    <w:locked/>
    <w:rsid w:val="00081CB0"/>
    <w:rPr>
      <w:color w:val="0000FF" w:themeColor="hyperlink"/>
      <w:u w:val="single"/>
    </w:rPr>
  </w:style>
  <w:style w:type="paragraph" w:customStyle="1" w:styleId="abstract">
    <w:name w:val="abstract"/>
    <w:basedOn w:val="Standard"/>
    <w:rsid w:val="00D4274D"/>
    <w:pPr>
      <w:spacing w:before="100" w:beforeAutospacing="1" w:after="100" w:afterAutospacing="1"/>
    </w:pPr>
  </w:style>
  <w:style w:type="paragraph" w:customStyle="1" w:styleId="paragraphstyle2">
    <w:name w:val="paragraph_style_2"/>
    <w:basedOn w:val="Standard"/>
    <w:rsid w:val="00343120"/>
    <w:pPr>
      <w:spacing w:before="100" w:beforeAutospacing="1" w:after="100" w:afterAutospacing="1"/>
    </w:pPr>
  </w:style>
  <w:style w:type="character" w:customStyle="1" w:styleId="berschrift1Zchn">
    <w:name w:val="Überschrift 1 Zchn"/>
    <w:basedOn w:val="Absatz-Standardschriftart"/>
    <w:link w:val="berschrift1"/>
    <w:rsid w:val="00CC5A60"/>
    <w:rPr>
      <w:rFonts w:asciiTheme="majorHAnsi" w:eastAsiaTheme="majorEastAsia" w:hAnsiTheme="majorHAnsi" w:cstheme="majorBidi"/>
      <w:color w:val="365F91" w:themeColor="accent1" w:themeShade="BF"/>
      <w:sz w:val="32"/>
      <w:szCs w:val="32"/>
    </w:rPr>
  </w:style>
  <w:style w:type="table" w:styleId="Tabellenraster">
    <w:name w:val="Table Grid"/>
    <w:basedOn w:val="NormaleTabelle"/>
    <w:locked/>
    <w:rsid w:val="00B82B7A"/>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0040"/>
    <w:pPr>
      <w:autoSpaceDE w:val="0"/>
      <w:autoSpaceDN w:val="0"/>
      <w:adjustRightInd w:val="0"/>
    </w:pPr>
    <w:rPr>
      <w:rFonts w:cs="Calibri"/>
      <w:color w:val="000000"/>
      <w:sz w:val="24"/>
      <w:szCs w:val="24"/>
    </w:rPr>
  </w:style>
  <w:style w:type="character" w:customStyle="1" w:styleId="rynqvb">
    <w:name w:val="rynqvb"/>
    <w:basedOn w:val="Absatz-Standardschriftart"/>
    <w:rsid w:val="00D70D46"/>
  </w:style>
  <w:style w:type="character" w:customStyle="1" w:styleId="berschrift3Zchn">
    <w:name w:val="Überschrift 3 Zchn"/>
    <w:basedOn w:val="Absatz-Standardschriftart"/>
    <w:link w:val="berschrift3"/>
    <w:semiHidden/>
    <w:rsid w:val="00CE6943"/>
    <w:rPr>
      <w:rFonts w:asciiTheme="majorHAnsi" w:eastAsiaTheme="majorEastAsia" w:hAnsiTheme="majorHAnsi" w:cstheme="majorBidi"/>
      <w:color w:val="243F60" w:themeColor="accent1" w:themeShade="7F"/>
      <w:sz w:val="24"/>
      <w:szCs w:val="24"/>
    </w:rPr>
  </w:style>
  <w:style w:type="character" w:customStyle="1" w:styleId="mfn-fieldbody">
    <w:name w:val="mfn-field__body"/>
    <w:basedOn w:val="Absatz-Standardschriftart"/>
    <w:rsid w:val="00AB1975"/>
  </w:style>
  <w:style w:type="character" w:customStyle="1" w:styleId="Titel1">
    <w:name w:val="Titel1"/>
    <w:basedOn w:val="Absatz-Standardschriftart"/>
    <w:rsid w:val="00D566CB"/>
  </w:style>
  <w:style w:type="character" w:customStyle="1" w:styleId="y2iqfc">
    <w:name w:val="y2iqfc"/>
    <w:basedOn w:val="Absatz-Standardschriftart"/>
    <w:rsid w:val="0054455B"/>
  </w:style>
  <w:style w:type="paragraph" w:styleId="NurText">
    <w:name w:val="Plain Text"/>
    <w:basedOn w:val="Standard"/>
    <w:link w:val="NurTextZchn"/>
    <w:uiPriority w:val="99"/>
    <w:unhideWhenUsed/>
    <w:rsid w:val="00BB0B4E"/>
    <w:rPr>
      <w:rFonts w:ascii="Calibri" w:eastAsiaTheme="minorHAnsi" w:hAnsi="Calibri" w:cs="Calibri"/>
      <w:sz w:val="22"/>
      <w:szCs w:val="22"/>
    </w:rPr>
  </w:style>
  <w:style w:type="character" w:customStyle="1" w:styleId="NurTextZchn">
    <w:name w:val="Nur Text Zchn"/>
    <w:basedOn w:val="Absatz-Standardschriftart"/>
    <w:link w:val="NurText"/>
    <w:uiPriority w:val="99"/>
    <w:rsid w:val="00BB0B4E"/>
    <w:rPr>
      <w:rFonts w:eastAsiaTheme="minorHAnsi" w:cs="Calibri"/>
      <w:sz w:val="22"/>
    </w:rPr>
  </w:style>
  <w:style w:type="paragraph" w:customStyle="1" w:styleId="P68B1DB1-Standard1">
    <w:name w:val="P68B1DB1-Standard1"/>
    <w:basedOn w:val="Standard"/>
    <w:rPr>
      <w:rFonts w:ascii="Arial" w:hAnsi="Arial" w:cs="Arial"/>
      <w:sz w:val="20"/>
      <w:szCs w:val="20"/>
    </w:rPr>
  </w:style>
  <w:style w:type="paragraph" w:customStyle="1" w:styleId="P68B1DB1-Standard2">
    <w:name w:val="P68B1DB1-Standard2"/>
    <w:basedOn w:val="Standard"/>
    <w:rPr>
      <w:rFonts w:ascii="Arial" w:hAnsi="Arial" w:cs="Arial"/>
      <w:b/>
      <w:color w:val="730000"/>
      <w:sz w:val="28"/>
      <w:szCs w:val="28"/>
    </w:rPr>
  </w:style>
  <w:style w:type="paragraph" w:customStyle="1" w:styleId="P68B1DB1-Standard3">
    <w:name w:val="P68B1DB1-Standard3"/>
    <w:basedOn w:val="Standard"/>
    <w:rPr>
      <w:rFonts w:ascii="Arial" w:hAnsi="Arial" w:cs="Arial"/>
      <w:b/>
      <w:sz w:val="20"/>
      <w:szCs w:val="20"/>
    </w:rPr>
  </w:style>
  <w:style w:type="paragraph" w:customStyle="1" w:styleId="P68B1DB1-Standard4">
    <w:name w:val="P68B1DB1-Standard4"/>
    <w:basedOn w:val="Standard"/>
    <w:rPr>
      <w:rFonts w:ascii="Arial" w:hAnsi="Arial" w:cs="Arial"/>
      <w:i/>
      <w:sz w:val="20"/>
      <w:szCs w:val="20"/>
      <w14:numForm w14:val="lining"/>
    </w:rPr>
  </w:style>
  <w:style w:type="paragraph" w:customStyle="1" w:styleId="P68B1DB1-Standard5">
    <w:name w:val="P68B1DB1-Standard5"/>
    <w:basedOn w:val="Standard"/>
    <w:rPr>
      <w:rFonts w:ascii="Arial" w:hAnsi="Arial" w:cs="Arial"/>
      <w:i/>
      <w:sz w:val="20"/>
      <w:szCs w:val="20"/>
    </w:rPr>
  </w:style>
  <w:style w:type="paragraph" w:customStyle="1" w:styleId="P68B1DB1-NurText6">
    <w:name w:val="P68B1DB1-NurText6"/>
    <w:basedOn w:val="NurText"/>
    <w:rPr>
      <w:rFonts w:ascii="Arial" w:hAnsi="Arial" w:cs="Arial"/>
      <w:i/>
      <w:sz w:val="20"/>
      <w:szCs w:val="20"/>
    </w:rPr>
  </w:style>
  <w:style w:type="paragraph" w:customStyle="1" w:styleId="P68B1DB1-Standard7">
    <w:name w:val="P68B1DB1-Standard7"/>
    <w:basedOn w:val="Standard"/>
    <w:rPr>
      <w:rFonts w:ascii="Arial" w:eastAsia="Calibri" w:hAnsi="Arial" w:cs="Arial"/>
      <w:i/>
      <w:sz w:val="20"/>
      <w:szCs w:val="20"/>
    </w:rPr>
  </w:style>
  <w:style w:type="paragraph" w:customStyle="1" w:styleId="P68B1DB1-Listenabsatz8">
    <w:name w:val="P68B1DB1-Listenabsatz8"/>
    <w:basedOn w:val="Listenabsatz"/>
    <w:rPr>
      <w:rFonts w:ascii="Arial" w:hAnsi="Arial" w:cs="Arial"/>
      <w:sz w:val="20"/>
      <w:szCs w:val="20"/>
    </w:rPr>
  </w:style>
  <w:style w:type="paragraph" w:customStyle="1" w:styleId="P68B1DB1-Standard9">
    <w:name w:val="P68B1DB1-Standard9"/>
    <w:basedOn w:val="Standard"/>
    <w:rPr>
      <w:rFonts w:ascii="Arial" w:eastAsia="Arial Unicode MS" w:hAnsi="Arial" w:cs="Arial"/>
      <w:b/>
      <w:sz w:val="20"/>
      <w:szCs w:val="20"/>
    </w:rPr>
  </w:style>
  <w:style w:type="paragraph" w:customStyle="1" w:styleId="P68B1DB1-StandardWeb10">
    <w:name w:val="P68B1DB1-StandardWeb10"/>
    <w:basedOn w:val="StandardWeb"/>
    <w:rPr>
      <w:sz w:val="20"/>
      <w:szCs w:val="20"/>
    </w:rPr>
  </w:style>
  <w:style w:type="paragraph" w:customStyle="1" w:styleId="P68B1DB1-Standard11">
    <w:name w:val="P68B1DB1-Standard11"/>
    <w:basedOn w:val="Standard"/>
    <w:rPr>
      <w:rFonts w:ascii="Arial" w:hAnsi="Arial" w:cs="Arial"/>
      <w:color w:val="730000"/>
      <w:sz w:val="20"/>
      <w:szCs w:val="20"/>
    </w:rPr>
  </w:style>
  <w:style w:type="paragraph" w:customStyle="1" w:styleId="P68B1DB1-StandardWeb12">
    <w:name w:val="P68B1DB1-StandardWeb12"/>
    <w:basedOn w:val="StandardWeb"/>
    <w:rPr>
      <w:rFonts w:ascii="Arial" w:hAnsi="Arial" w:cs="Arial"/>
      <w:b/>
      <w:color w:val="730000"/>
      <w:sz w:val="20"/>
      <w:szCs w:val="20"/>
    </w:rPr>
  </w:style>
  <w:style w:type="paragraph" w:customStyle="1" w:styleId="P68B1DB1-StandardWeb13">
    <w:name w:val="P68B1DB1-StandardWeb13"/>
    <w:basedOn w:val="StandardWeb"/>
    <w:rPr>
      <w:rFonts w:ascii="Arial" w:hAnsi="Arial" w:cs="Arial"/>
      <w:sz w:val="20"/>
      <w:szCs w:val="20"/>
    </w:rPr>
  </w:style>
  <w:style w:type="paragraph" w:customStyle="1" w:styleId="P68B1DB1-StandardWeb14">
    <w:name w:val="P68B1DB1-StandardWeb14"/>
    <w:basedOn w:val="StandardWeb"/>
    <w:rPr>
      <w:rFonts w:ascii="Arial" w:hAnsi="Arial" w:cs="Arial"/>
      <w:color w:val="730000"/>
      <w:sz w:val="20"/>
      <w:szCs w:val="20"/>
    </w:rPr>
  </w:style>
  <w:style w:type="paragraph" w:customStyle="1" w:styleId="P68B1DB1-FrameContents15">
    <w:name w:val="P68B1DB1-FrameContents15"/>
    <w:basedOn w:val="FrameContents"/>
    <w:rPr>
      <w:rFonts w:ascii="Arial" w:hAnsi="Arial" w:cs="Arial"/>
      <w:b/>
      <w:color w:val="FFFFF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39278">
      <w:bodyDiv w:val="1"/>
      <w:marLeft w:val="0"/>
      <w:marRight w:val="0"/>
      <w:marTop w:val="0"/>
      <w:marBottom w:val="0"/>
      <w:divBdr>
        <w:top w:val="none" w:sz="0" w:space="0" w:color="auto"/>
        <w:left w:val="none" w:sz="0" w:space="0" w:color="auto"/>
        <w:bottom w:val="none" w:sz="0" w:space="0" w:color="auto"/>
        <w:right w:val="none" w:sz="0" w:space="0" w:color="auto"/>
      </w:divBdr>
    </w:div>
    <w:div w:id="67574991">
      <w:bodyDiv w:val="1"/>
      <w:marLeft w:val="0"/>
      <w:marRight w:val="0"/>
      <w:marTop w:val="0"/>
      <w:marBottom w:val="0"/>
      <w:divBdr>
        <w:top w:val="none" w:sz="0" w:space="0" w:color="auto"/>
        <w:left w:val="none" w:sz="0" w:space="0" w:color="auto"/>
        <w:bottom w:val="none" w:sz="0" w:space="0" w:color="auto"/>
        <w:right w:val="none" w:sz="0" w:space="0" w:color="auto"/>
      </w:divBdr>
    </w:div>
    <w:div w:id="324632510">
      <w:bodyDiv w:val="1"/>
      <w:marLeft w:val="0"/>
      <w:marRight w:val="0"/>
      <w:marTop w:val="0"/>
      <w:marBottom w:val="0"/>
      <w:divBdr>
        <w:top w:val="none" w:sz="0" w:space="0" w:color="auto"/>
        <w:left w:val="none" w:sz="0" w:space="0" w:color="auto"/>
        <w:bottom w:val="none" w:sz="0" w:space="0" w:color="auto"/>
        <w:right w:val="none" w:sz="0" w:space="0" w:color="auto"/>
      </w:divBdr>
    </w:div>
    <w:div w:id="326323503">
      <w:bodyDiv w:val="1"/>
      <w:marLeft w:val="0"/>
      <w:marRight w:val="0"/>
      <w:marTop w:val="0"/>
      <w:marBottom w:val="0"/>
      <w:divBdr>
        <w:top w:val="none" w:sz="0" w:space="0" w:color="auto"/>
        <w:left w:val="none" w:sz="0" w:space="0" w:color="auto"/>
        <w:bottom w:val="none" w:sz="0" w:space="0" w:color="auto"/>
        <w:right w:val="none" w:sz="0" w:space="0" w:color="auto"/>
      </w:divBdr>
    </w:div>
    <w:div w:id="335305154">
      <w:bodyDiv w:val="1"/>
      <w:marLeft w:val="0"/>
      <w:marRight w:val="0"/>
      <w:marTop w:val="0"/>
      <w:marBottom w:val="0"/>
      <w:divBdr>
        <w:top w:val="none" w:sz="0" w:space="0" w:color="auto"/>
        <w:left w:val="none" w:sz="0" w:space="0" w:color="auto"/>
        <w:bottom w:val="none" w:sz="0" w:space="0" w:color="auto"/>
        <w:right w:val="none" w:sz="0" w:space="0" w:color="auto"/>
      </w:divBdr>
    </w:div>
    <w:div w:id="365645639">
      <w:bodyDiv w:val="1"/>
      <w:marLeft w:val="0"/>
      <w:marRight w:val="0"/>
      <w:marTop w:val="0"/>
      <w:marBottom w:val="0"/>
      <w:divBdr>
        <w:top w:val="none" w:sz="0" w:space="0" w:color="auto"/>
        <w:left w:val="none" w:sz="0" w:space="0" w:color="auto"/>
        <w:bottom w:val="none" w:sz="0" w:space="0" w:color="auto"/>
        <w:right w:val="none" w:sz="0" w:space="0" w:color="auto"/>
      </w:divBdr>
    </w:div>
    <w:div w:id="499778057">
      <w:bodyDiv w:val="1"/>
      <w:marLeft w:val="0"/>
      <w:marRight w:val="0"/>
      <w:marTop w:val="0"/>
      <w:marBottom w:val="0"/>
      <w:divBdr>
        <w:top w:val="none" w:sz="0" w:space="0" w:color="auto"/>
        <w:left w:val="none" w:sz="0" w:space="0" w:color="auto"/>
        <w:bottom w:val="none" w:sz="0" w:space="0" w:color="auto"/>
        <w:right w:val="none" w:sz="0" w:space="0" w:color="auto"/>
      </w:divBdr>
    </w:div>
    <w:div w:id="523330548">
      <w:bodyDiv w:val="1"/>
      <w:marLeft w:val="0"/>
      <w:marRight w:val="0"/>
      <w:marTop w:val="0"/>
      <w:marBottom w:val="0"/>
      <w:divBdr>
        <w:top w:val="none" w:sz="0" w:space="0" w:color="auto"/>
        <w:left w:val="none" w:sz="0" w:space="0" w:color="auto"/>
        <w:bottom w:val="none" w:sz="0" w:space="0" w:color="auto"/>
        <w:right w:val="none" w:sz="0" w:space="0" w:color="auto"/>
      </w:divBdr>
      <w:divsChild>
        <w:div w:id="558518515">
          <w:marLeft w:val="0"/>
          <w:marRight w:val="0"/>
          <w:marTop w:val="0"/>
          <w:marBottom w:val="0"/>
          <w:divBdr>
            <w:top w:val="none" w:sz="0" w:space="0" w:color="auto"/>
            <w:left w:val="none" w:sz="0" w:space="0" w:color="auto"/>
            <w:bottom w:val="none" w:sz="0" w:space="0" w:color="auto"/>
            <w:right w:val="none" w:sz="0" w:space="0" w:color="auto"/>
          </w:divBdr>
          <w:divsChild>
            <w:div w:id="403988327">
              <w:marLeft w:val="0"/>
              <w:marRight w:val="0"/>
              <w:marTop w:val="0"/>
              <w:marBottom w:val="0"/>
              <w:divBdr>
                <w:top w:val="none" w:sz="0" w:space="0" w:color="auto"/>
                <w:left w:val="none" w:sz="0" w:space="0" w:color="auto"/>
                <w:bottom w:val="none" w:sz="0" w:space="0" w:color="auto"/>
                <w:right w:val="none" w:sz="0" w:space="0" w:color="auto"/>
              </w:divBdr>
              <w:divsChild>
                <w:div w:id="1268276443">
                  <w:marLeft w:val="0"/>
                  <w:marRight w:val="0"/>
                  <w:marTop w:val="0"/>
                  <w:marBottom w:val="0"/>
                  <w:divBdr>
                    <w:top w:val="none" w:sz="0" w:space="0" w:color="auto"/>
                    <w:left w:val="none" w:sz="0" w:space="0" w:color="auto"/>
                    <w:bottom w:val="none" w:sz="0" w:space="0" w:color="auto"/>
                    <w:right w:val="none" w:sz="0" w:space="0" w:color="auto"/>
                  </w:divBdr>
                </w:div>
                <w:div w:id="1652366502">
                  <w:marLeft w:val="0"/>
                  <w:marRight w:val="0"/>
                  <w:marTop w:val="0"/>
                  <w:marBottom w:val="0"/>
                  <w:divBdr>
                    <w:top w:val="none" w:sz="0" w:space="0" w:color="auto"/>
                    <w:left w:val="none" w:sz="0" w:space="0" w:color="auto"/>
                    <w:bottom w:val="none" w:sz="0" w:space="0" w:color="auto"/>
                    <w:right w:val="none" w:sz="0" w:space="0" w:color="auto"/>
                  </w:divBdr>
                  <w:divsChild>
                    <w:div w:id="168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83597">
          <w:marLeft w:val="0"/>
          <w:marRight w:val="0"/>
          <w:marTop w:val="0"/>
          <w:marBottom w:val="0"/>
          <w:divBdr>
            <w:top w:val="none" w:sz="0" w:space="0" w:color="auto"/>
            <w:left w:val="none" w:sz="0" w:space="0" w:color="auto"/>
            <w:bottom w:val="none" w:sz="0" w:space="0" w:color="auto"/>
            <w:right w:val="none" w:sz="0" w:space="0" w:color="auto"/>
          </w:divBdr>
        </w:div>
        <w:div w:id="1032540033">
          <w:marLeft w:val="0"/>
          <w:marRight w:val="0"/>
          <w:marTop w:val="0"/>
          <w:marBottom w:val="0"/>
          <w:divBdr>
            <w:top w:val="none" w:sz="0" w:space="0" w:color="auto"/>
            <w:left w:val="none" w:sz="0" w:space="0" w:color="auto"/>
            <w:bottom w:val="none" w:sz="0" w:space="0" w:color="auto"/>
            <w:right w:val="none" w:sz="0" w:space="0" w:color="auto"/>
          </w:divBdr>
        </w:div>
      </w:divsChild>
    </w:div>
    <w:div w:id="532420323">
      <w:bodyDiv w:val="1"/>
      <w:marLeft w:val="0"/>
      <w:marRight w:val="0"/>
      <w:marTop w:val="0"/>
      <w:marBottom w:val="0"/>
      <w:divBdr>
        <w:top w:val="none" w:sz="0" w:space="0" w:color="auto"/>
        <w:left w:val="none" w:sz="0" w:space="0" w:color="auto"/>
        <w:bottom w:val="none" w:sz="0" w:space="0" w:color="auto"/>
        <w:right w:val="none" w:sz="0" w:space="0" w:color="auto"/>
      </w:divBdr>
      <w:divsChild>
        <w:div w:id="286544546">
          <w:marLeft w:val="0"/>
          <w:marRight w:val="0"/>
          <w:marTop w:val="0"/>
          <w:marBottom w:val="0"/>
          <w:divBdr>
            <w:top w:val="none" w:sz="0" w:space="0" w:color="auto"/>
            <w:left w:val="none" w:sz="0" w:space="0" w:color="auto"/>
            <w:bottom w:val="none" w:sz="0" w:space="0" w:color="auto"/>
            <w:right w:val="none" w:sz="0" w:space="0" w:color="auto"/>
          </w:divBdr>
          <w:divsChild>
            <w:div w:id="1449934052">
              <w:marLeft w:val="0"/>
              <w:marRight w:val="0"/>
              <w:marTop w:val="0"/>
              <w:marBottom w:val="0"/>
              <w:divBdr>
                <w:top w:val="none" w:sz="0" w:space="0" w:color="auto"/>
                <w:left w:val="none" w:sz="0" w:space="0" w:color="auto"/>
                <w:bottom w:val="none" w:sz="0" w:space="0" w:color="auto"/>
                <w:right w:val="none" w:sz="0" w:space="0" w:color="auto"/>
              </w:divBdr>
              <w:divsChild>
                <w:div w:id="1362826514">
                  <w:marLeft w:val="0"/>
                  <w:marRight w:val="0"/>
                  <w:marTop w:val="0"/>
                  <w:marBottom w:val="0"/>
                  <w:divBdr>
                    <w:top w:val="none" w:sz="0" w:space="0" w:color="auto"/>
                    <w:left w:val="none" w:sz="0" w:space="0" w:color="auto"/>
                    <w:bottom w:val="none" w:sz="0" w:space="0" w:color="auto"/>
                    <w:right w:val="none" w:sz="0" w:space="0" w:color="auto"/>
                  </w:divBdr>
                  <w:divsChild>
                    <w:div w:id="1367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73212">
      <w:bodyDiv w:val="1"/>
      <w:marLeft w:val="0"/>
      <w:marRight w:val="0"/>
      <w:marTop w:val="0"/>
      <w:marBottom w:val="0"/>
      <w:divBdr>
        <w:top w:val="none" w:sz="0" w:space="0" w:color="auto"/>
        <w:left w:val="none" w:sz="0" w:space="0" w:color="auto"/>
        <w:bottom w:val="none" w:sz="0" w:space="0" w:color="auto"/>
        <w:right w:val="none" w:sz="0" w:space="0" w:color="auto"/>
      </w:divBdr>
    </w:div>
    <w:div w:id="668749572">
      <w:bodyDiv w:val="1"/>
      <w:marLeft w:val="0"/>
      <w:marRight w:val="0"/>
      <w:marTop w:val="0"/>
      <w:marBottom w:val="0"/>
      <w:divBdr>
        <w:top w:val="none" w:sz="0" w:space="0" w:color="auto"/>
        <w:left w:val="none" w:sz="0" w:space="0" w:color="auto"/>
        <w:bottom w:val="none" w:sz="0" w:space="0" w:color="auto"/>
        <w:right w:val="none" w:sz="0" w:space="0" w:color="auto"/>
      </w:divBdr>
    </w:div>
    <w:div w:id="683434067">
      <w:bodyDiv w:val="1"/>
      <w:marLeft w:val="0"/>
      <w:marRight w:val="0"/>
      <w:marTop w:val="0"/>
      <w:marBottom w:val="0"/>
      <w:divBdr>
        <w:top w:val="none" w:sz="0" w:space="0" w:color="auto"/>
        <w:left w:val="none" w:sz="0" w:space="0" w:color="auto"/>
        <w:bottom w:val="none" w:sz="0" w:space="0" w:color="auto"/>
        <w:right w:val="none" w:sz="0" w:space="0" w:color="auto"/>
      </w:divBdr>
    </w:div>
    <w:div w:id="805701181">
      <w:bodyDiv w:val="1"/>
      <w:marLeft w:val="0"/>
      <w:marRight w:val="0"/>
      <w:marTop w:val="0"/>
      <w:marBottom w:val="0"/>
      <w:divBdr>
        <w:top w:val="none" w:sz="0" w:space="0" w:color="auto"/>
        <w:left w:val="none" w:sz="0" w:space="0" w:color="auto"/>
        <w:bottom w:val="none" w:sz="0" w:space="0" w:color="auto"/>
        <w:right w:val="none" w:sz="0" w:space="0" w:color="auto"/>
      </w:divBdr>
    </w:div>
    <w:div w:id="830370035">
      <w:bodyDiv w:val="1"/>
      <w:marLeft w:val="0"/>
      <w:marRight w:val="0"/>
      <w:marTop w:val="0"/>
      <w:marBottom w:val="0"/>
      <w:divBdr>
        <w:top w:val="none" w:sz="0" w:space="0" w:color="auto"/>
        <w:left w:val="none" w:sz="0" w:space="0" w:color="auto"/>
        <w:bottom w:val="none" w:sz="0" w:space="0" w:color="auto"/>
        <w:right w:val="none" w:sz="0" w:space="0" w:color="auto"/>
      </w:divBdr>
      <w:divsChild>
        <w:div w:id="87360120">
          <w:marLeft w:val="-225"/>
          <w:marRight w:val="-225"/>
          <w:marTop w:val="0"/>
          <w:marBottom w:val="0"/>
          <w:divBdr>
            <w:top w:val="none" w:sz="0" w:space="0" w:color="auto"/>
            <w:left w:val="none" w:sz="0" w:space="0" w:color="auto"/>
            <w:bottom w:val="none" w:sz="0" w:space="0" w:color="auto"/>
            <w:right w:val="none" w:sz="0" w:space="0" w:color="auto"/>
          </w:divBdr>
          <w:divsChild>
            <w:div w:id="1947421638">
              <w:marLeft w:val="0"/>
              <w:marRight w:val="0"/>
              <w:marTop w:val="0"/>
              <w:marBottom w:val="0"/>
              <w:divBdr>
                <w:top w:val="none" w:sz="0" w:space="0" w:color="auto"/>
                <w:left w:val="none" w:sz="0" w:space="0" w:color="auto"/>
                <w:bottom w:val="none" w:sz="0" w:space="0" w:color="auto"/>
                <w:right w:val="none" w:sz="0" w:space="0" w:color="auto"/>
              </w:divBdr>
              <w:divsChild>
                <w:div w:id="1240021369">
                  <w:marLeft w:val="0"/>
                  <w:marRight w:val="0"/>
                  <w:marTop w:val="0"/>
                  <w:marBottom w:val="0"/>
                  <w:divBdr>
                    <w:top w:val="none" w:sz="0" w:space="0" w:color="auto"/>
                    <w:left w:val="none" w:sz="0" w:space="0" w:color="auto"/>
                    <w:bottom w:val="none" w:sz="0" w:space="0" w:color="auto"/>
                    <w:right w:val="none" w:sz="0" w:space="0" w:color="auto"/>
                  </w:divBdr>
                  <w:divsChild>
                    <w:div w:id="242565837">
                      <w:marLeft w:val="0"/>
                      <w:marRight w:val="0"/>
                      <w:marTop w:val="0"/>
                      <w:marBottom w:val="0"/>
                      <w:divBdr>
                        <w:top w:val="none" w:sz="0" w:space="0" w:color="auto"/>
                        <w:left w:val="none" w:sz="0" w:space="0" w:color="auto"/>
                        <w:bottom w:val="none" w:sz="0" w:space="0" w:color="auto"/>
                        <w:right w:val="none" w:sz="0" w:space="0" w:color="auto"/>
                      </w:divBdr>
                    </w:div>
                  </w:divsChild>
                </w:div>
                <w:div w:id="1918662387">
                  <w:marLeft w:val="0"/>
                  <w:marRight w:val="0"/>
                  <w:marTop w:val="0"/>
                  <w:marBottom w:val="0"/>
                  <w:divBdr>
                    <w:top w:val="none" w:sz="0" w:space="0" w:color="auto"/>
                    <w:left w:val="none" w:sz="0" w:space="0" w:color="auto"/>
                    <w:bottom w:val="none" w:sz="0" w:space="0" w:color="auto"/>
                    <w:right w:val="none" w:sz="0" w:space="0" w:color="auto"/>
                  </w:divBdr>
                </w:div>
                <w:div w:id="201695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63829">
          <w:marLeft w:val="0"/>
          <w:marRight w:val="0"/>
          <w:marTop w:val="0"/>
          <w:marBottom w:val="0"/>
          <w:divBdr>
            <w:top w:val="none" w:sz="0" w:space="0" w:color="auto"/>
            <w:left w:val="none" w:sz="0" w:space="0" w:color="auto"/>
            <w:bottom w:val="none" w:sz="0" w:space="0" w:color="auto"/>
            <w:right w:val="none" w:sz="0" w:space="0" w:color="auto"/>
          </w:divBdr>
        </w:div>
        <w:div w:id="1302267047">
          <w:marLeft w:val="0"/>
          <w:marRight w:val="0"/>
          <w:marTop w:val="0"/>
          <w:marBottom w:val="0"/>
          <w:divBdr>
            <w:top w:val="none" w:sz="0" w:space="0" w:color="auto"/>
            <w:left w:val="none" w:sz="0" w:space="0" w:color="auto"/>
            <w:bottom w:val="none" w:sz="0" w:space="0" w:color="auto"/>
            <w:right w:val="none" w:sz="0" w:space="0" w:color="auto"/>
          </w:divBdr>
        </w:div>
      </w:divsChild>
    </w:div>
    <w:div w:id="1063991542">
      <w:bodyDiv w:val="1"/>
      <w:marLeft w:val="0"/>
      <w:marRight w:val="0"/>
      <w:marTop w:val="0"/>
      <w:marBottom w:val="0"/>
      <w:divBdr>
        <w:top w:val="none" w:sz="0" w:space="0" w:color="auto"/>
        <w:left w:val="none" w:sz="0" w:space="0" w:color="auto"/>
        <w:bottom w:val="none" w:sz="0" w:space="0" w:color="auto"/>
        <w:right w:val="none" w:sz="0" w:space="0" w:color="auto"/>
      </w:divBdr>
    </w:div>
    <w:div w:id="1076560028">
      <w:bodyDiv w:val="1"/>
      <w:marLeft w:val="0"/>
      <w:marRight w:val="0"/>
      <w:marTop w:val="0"/>
      <w:marBottom w:val="0"/>
      <w:divBdr>
        <w:top w:val="none" w:sz="0" w:space="0" w:color="auto"/>
        <w:left w:val="none" w:sz="0" w:space="0" w:color="auto"/>
        <w:bottom w:val="none" w:sz="0" w:space="0" w:color="auto"/>
        <w:right w:val="none" w:sz="0" w:space="0" w:color="auto"/>
      </w:divBdr>
    </w:div>
    <w:div w:id="1088697412">
      <w:bodyDiv w:val="1"/>
      <w:marLeft w:val="0"/>
      <w:marRight w:val="0"/>
      <w:marTop w:val="0"/>
      <w:marBottom w:val="0"/>
      <w:divBdr>
        <w:top w:val="none" w:sz="0" w:space="0" w:color="auto"/>
        <w:left w:val="none" w:sz="0" w:space="0" w:color="auto"/>
        <w:bottom w:val="none" w:sz="0" w:space="0" w:color="auto"/>
        <w:right w:val="none" w:sz="0" w:space="0" w:color="auto"/>
      </w:divBdr>
    </w:div>
    <w:div w:id="1372724643">
      <w:bodyDiv w:val="1"/>
      <w:marLeft w:val="0"/>
      <w:marRight w:val="0"/>
      <w:marTop w:val="0"/>
      <w:marBottom w:val="0"/>
      <w:divBdr>
        <w:top w:val="none" w:sz="0" w:space="0" w:color="auto"/>
        <w:left w:val="none" w:sz="0" w:space="0" w:color="auto"/>
        <w:bottom w:val="none" w:sz="0" w:space="0" w:color="auto"/>
        <w:right w:val="none" w:sz="0" w:space="0" w:color="auto"/>
      </w:divBdr>
    </w:div>
    <w:div w:id="1380320003">
      <w:bodyDiv w:val="1"/>
      <w:marLeft w:val="0"/>
      <w:marRight w:val="0"/>
      <w:marTop w:val="0"/>
      <w:marBottom w:val="0"/>
      <w:divBdr>
        <w:top w:val="none" w:sz="0" w:space="0" w:color="auto"/>
        <w:left w:val="none" w:sz="0" w:space="0" w:color="auto"/>
        <w:bottom w:val="none" w:sz="0" w:space="0" w:color="auto"/>
        <w:right w:val="none" w:sz="0" w:space="0" w:color="auto"/>
      </w:divBdr>
    </w:div>
    <w:div w:id="1426464836">
      <w:bodyDiv w:val="1"/>
      <w:marLeft w:val="0"/>
      <w:marRight w:val="0"/>
      <w:marTop w:val="0"/>
      <w:marBottom w:val="0"/>
      <w:divBdr>
        <w:top w:val="none" w:sz="0" w:space="0" w:color="auto"/>
        <w:left w:val="none" w:sz="0" w:space="0" w:color="auto"/>
        <w:bottom w:val="none" w:sz="0" w:space="0" w:color="auto"/>
        <w:right w:val="none" w:sz="0" w:space="0" w:color="auto"/>
      </w:divBdr>
    </w:div>
    <w:div w:id="1472088776">
      <w:bodyDiv w:val="1"/>
      <w:marLeft w:val="0"/>
      <w:marRight w:val="0"/>
      <w:marTop w:val="0"/>
      <w:marBottom w:val="0"/>
      <w:divBdr>
        <w:top w:val="none" w:sz="0" w:space="0" w:color="auto"/>
        <w:left w:val="none" w:sz="0" w:space="0" w:color="auto"/>
        <w:bottom w:val="none" w:sz="0" w:space="0" w:color="auto"/>
        <w:right w:val="none" w:sz="0" w:space="0" w:color="auto"/>
      </w:divBdr>
    </w:div>
    <w:div w:id="1545601255">
      <w:bodyDiv w:val="1"/>
      <w:marLeft w:val="0"/>
      <w:marRight w:val="0"/>
      <w:marTop w:val="0"/>
      <w:marBottom w:val="0"/>
      <w:divBdr>
        <w:top w:val="none" w:sz="0" w:space="0" w:color="auto"/>
        <w:left w:val="none" w:sz="0" w:space="0" w:color="auto"/>
        <w:bottom w:val="none" w:sz="0" w:space="0" w:color="auto"/>
        <w:right w:val="none" w:sz="0" w:space="0" w:color="auto"/>
      </w:divBdr>
    </w:div>
    <w:div w:id="1613127668">
      <w:bodyDiv w:val="1"/>
      <w:marLeft w:val="0"/>
      <w:marRight w:val="0"/>
      <w:marTop w:val="0"/>
      <w:marBottom w:val="0"/>
      <w:divBdr>
        <w:top w:val="none" w:sz="0" w:space="0" w:color="auto"/>
        <w:left w:val="none" w:sz="0" w:space="0" w:color="auto"/>
        <w:bottom w:val="none" w:sz="0" w:space="0" w:color="auto"/>
        <w:right w:val="none" w:sz="0" w:space="0" w:color="auto"/>
      </w:divBdr>
    </w:div>
    <w:div w:id="1619680502">
      <w:bodyDiv w:val="1"/>
      <w:marLeft w:val="0"/>
      <w:marRight w:val="0"/>
      <w:marTop w:val="0"/>
      <w:marBottom w:val="0"/>
      <w:divBdr>
        <w:top w:val="none" w:sz="0" w:space="0" w:color="auto"/>
        <w:left w:val="none" w:sz="0" w:space="0" w:color="auto"/>
        <w:bottom w:val="none" w:sz="0" w:space="0" w:color="auto"/>
        <w:right w:val="none" w:sz="0" w:space="0" w:color="auto"/>
      </w:divBdr>
    </w:div>
    <w:div w:id="1773936943">
      <w:bodyDiv w:val="1"/>
      <w:marLeft w:val="0"/>
      <w:marRight w:val="0"/>
      <w:marTop w:val="0"/>
      <w:marBottom w:val="0"/>
      <w:divBdr>
        <w:top w:val="none" w:sz="0" w:space="0" w:color="auto"/>
        <w:left w:val="none" w:sz="0" w:space="0" w:color="auto"/>
        <w:bottom w:val="none" w:sz="0" w:space="0" w:color="auto"/>
        <w:right w:val="none" w:sz="0" w:space="0" w:color="auto"/>
      </w:divBdr>
    </w:div>
    <w:div w:id="1793864735">
      <w:bodyDiv w:val="1"/>
      <w:marLeft w:val="0"/>
      <w:marRight w:val="0"/>
      <w:marTop w:val="0"/>
      <w:marBottom w:val="0"/>
      <w:divBdr>
        <w:top w:val="none" w:sz="0" w:space="0" w:color="auto"/>
        <w:left w:val="none" w:sz="0" w:space="0" w:color="auto"/>
        <w:bottom w:val="none" w:sz="0" w:space="0" w:color="auto"/>
        <w:right w:val="none" w:sz="0" w:space="0" w:color="auto"/>
      </w:divBdr>
    </w:div>
    <w:div w:id="1919898579">
      <w:bodyDiv w:val="1"/>
      <w:marLeft w:val="0"/>
      <w:marRight w:val="0"/>
      <w:marTop w:val="0"/>
      <w:marBottom w:val="0"/>
      <w:divBdr>
        <w:top w:val="none" w:sz="0" w:space="0" w:color="auto"/>
        <w:left w:val="none" w:sz="0" w:space="0" w:color="auto"/>
        <w:bottom w:val="none" w:sz="0" w:space="0" w:color="auto"/>
        <w:right w:val="none" w:sz="0" w:space="0" w:color="auto"/>
      </w:divBdr>
    </w:div>
    <w:div w:id="1961840802">
      <w:bodyDiv w:val="1"/>
      <w:marLeft w:val="0"/>
      <w:marRight w:val="0"/>
      <w:marTop w:val="0"/>
      <w:marBottom w:val="0"/>
      <w:divBdr>
        <w:top w:val="none" w:sz="0" w:space="0" w:color="auto"/>
        <w:left w:val="none" w:sz="0" w:space="0" w:color="auto"/>
        <w:bottom w:val="none" w:sz="0" w:space="0" w:color="auto"/>
        <w:right w:val="none" w:sz="0" w:space="0" w:color="auto"/>
      </w:divBdr>
    </w:div>
    <w:div w:id="1985043983">
      <w:bodyDiv w:val="1"/>
      <w:marLeft w:val="0"/>
      <w:marRight w:val="0"/>
      <w:marTop w:val="0"/>
      <w:marBottom w:val="0"/>
      <w:divBdr>
        <w:top w:val="none" w:sz="0" w:space="0" w:color="auto"/>
        <w:left w:val="none" w:sz="0" w:space="0" w:color="auto"/>
        <w:bottom w:val="none" w:sz="0" w:space="0" w:color="auto"/>
        <w:right w:val="none" w:sz="0" w:space="0" w:color="auto"/>
      </w:divBdr>
    </w:div>
    <w:div w:id="2003855536">
      <w:bodyDiv w:val="1"/>
      <w:marLeft w:val="0"/>
      <w:marRight w:val="0"/>
      <w:marTop w:val="0"/>
      <w:marBottom w:val="0"/>
      <w:divBdr>
        <w:top w:val="none" w:sz="0" w:space="0" w:color="auto"/>
        <w:left w:val="none" w:sz="0" w:space="0" w:color="auto"/>
        <w:bottom w:val="none" w:sz="0" w:space="0" w:color="auto"/>
        <w:right w:val="none" w:sz="0" w:space="0" w:color="auto"/>
      </w:divBdr>
    </w:div>
    <w:div w:id="2034915216">
      <w:bodyDiv w:val="1"/>
      <w:marLeft w:val="0"/>
      <w:marRight w:val="0"/>
      <w:marTop w:val="0"/>
      <w:marBottom w:val="0"/>
      <w:divBdr>
        <w:top w:val="none" w:sz="0" w:space="0" w:color="auto"/>
        <w:left w:val="none" w:sz="0" w:space="0" w:color="auto"/>
        <w:bottom w:val="none" w:sz="0" w:space="0" w:color="auto"/>
        <w:right w:val="none" w:sz="0" w:space="0" w:color="auto"/>
      </w:divBdr>
    </w:div>
    <w:div w:id="2040616734">
      <w:bodyDiv w:val="1"/>
      <w:marLeft w:val="0"/>
      <w:marRight w:val="0"/>
      <w:marTop w:val="0"/>
      <w:marBottom w:val="0"/>
      <w:divBdr>
        <w:top w:val="none" w:sz="0" w:space="0" w:color="auto"/>
        <w:left w:val="none" w:sz="0" w:space="0" w:color="auto"/>
        <w:bottom w:val="none" w:sz="0" w:space="0" w:color="auto"/>
        <w:right w:val="none" w:sz="0" w:space="0" w:color="auto"/>
      </w:divBdr>
    </w:div>
    <w:div w:id="2052880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ca.science/portal/" TargetMode="External"/><Relationship Id="rId13" Type="http://schemas.openxmlformats.org/officeDocument/2006/relationships/hyperlink" Target="mailto:irina.kubadinow@nhm.at"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nhm.at/irina_kubadinow"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prints.arphahub.com/article/169505/list/8/"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ikolett.kertesz@nhm.at"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https://osca.science/"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hm.at/presse/pressemitteilungen2025/OSCA" TargetMode="External"/><Relationship Id="rId14" Type="http://schemas.openxmlformats.org/officeDocument/2006/relationships/hyperlink" Target="https://www.nhm.at/nikolett_kertesz"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DEC96-80B5-4777-BF0E-8B333485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2428</Words>
  <Characters>15302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Naturhistorisches Museum</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Randolf</dc:creator>
  <cp:lastModifiedBy>Reuss Magdalena</cp:lastModifiedBy>
  <cp:revision>2</cp:revision>
  <cp:lastPrinted>2025-09-10T09:59:00Z</cp:lastPrinted>
  <dcterms:created xsi:type="dcterms:W3CDTF">2025-09-23T15:12:00Z</dcterms:created>
  <dcterms:modified xsi:type="dcterms:W3CDTF">2025-09-23T15:12:00Z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Naturhistorisches Museum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