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8F" w:rsidRDefault="00483C8F" w:rsidP="00483C8F">
      <w:pPr>
        <w:rPr>
          <w:rFonts w:ascii="Arial" w:hAnsi="Arial" w:cs="Arial"/>
          <w:bCs/>
          <w:sz w:val="28"/>
          <w:szCs w:val="28"/>
          <w:lang w:eastAsia="de-AT"/>
        </w:rPr>
      </w:pPr>
    </w:p>
    <w:p w:rsidR="00483C8F" w:rsidRDefault="00483C8F" w:rsidP="00483C8F">
      <w:pPr>
        <w:rPr>
          <w:rFonts w:ascii="Arial" w:hAnsi="Arial" w:cs="Arial"/>
          <w:bCs/>
          <w:sz w:val="20"/>
          <w:szCs w:val="20"/>
          <w:lang w:eastAsia="de-AT"/>
        </w:rPr>
      </w:pPr>
    </w:p>
    <w:p w:rsidR="00483C8F" w:rsidRPr="00483C8F" w:rsidRDefault="00483C8F" w:rsidP="00483C8F">
      <w:pPr>
        <w:rPr>
          <w:rFonts w:ascii="Arial" w:hAnsi="Arial" w:cs="Arial"/>
          <w:bCs/>
          <w:sz w:val="20"/>
          <w:szCs w:val="20"/>
          <w:lang w:eastAsia="de-AT"/>
        </w:rPr>
      </w:pPr>
      <w:r w:rsidRPr="00483C8F">
        <w:rPr>
          <w:rFonts w:ascii="Arial" w:hAnsi="Arial" w:cs="Arial"/>
          <w:bCs/>
          <w:sz w:val="20"/>
          <w:szCs w:val="20"/>
          <w:lang w:eastAsia="de-AT"/>
        </w:rPr>
        <w:t>Wir würden Sie sehr gerne zur Presseführung der folgenden Ausstellung einladen:</w:t>
      </w:r>
    </w:p>
    <w:p w:rsidR="00483C8F" w:rsidRPr="00483C8F" w:rsidRDefault="00483C8F" w:rsidP="00483C8F">
      <w:pPr>
        <w:rPr>
          <w:rStyle w:val="Standard1"/>
          <w:rFonts w:ascii="Arial" w:eastAsiaTheme="minorHAnsi" w:hAnsi="Arial" w:cs="Arial"/>
          <w:color w:val="000000"/>
          <w:sz w:val="22"/>
          <w:lang w:val="de-AT" w:eastAsia="en-US" w:bidi="ar-SA"/>
        </w:rPr>
      </w:pPr>
      <w:r w:rsidRPr="00D540F1">
        <w:rPr>
          <w:rFonts w:ascii="Arial" w:hAnsi="Arial" w:cs="Arial"/>
          <w:bCs/>
          <w:sz w:val="28"/>
          <w:szCs w:val="28"/>
          <w:lang w:eastAsia="de-AT"/>
        </w:rPr>
        <w:t>FREEZE</w:t>
      </w:r>
      <w:r>
        <w:rPr>
          <w:rFonts w:ascii="Arial" w:hAnsi="Arial" w:cs="Arial"/>
          <w:bCs/>
          <w:sz w:val="28"/>
          <w:szCs w:val="28"/>
          <w:lang w:eastAsia="de-AT"/>
        </w:rPr>
        <w:t>!</w:t>
      </w:r>
      <w:r w:rsidRPr="00CD7B8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br/>
      </w:r>
      <w:r w:rsidRPr="00D540F1">
        <w:rPr>
          <w:rFonts w:ascii="Arial" w:hAnsi="Arial" w:cs="Arial"/>
          <w:iCs/>
          <w:sz w:val="28"/>
          <w:szCs w:val="28"/>
          <w:lang w:eastAsia="de-AT"/>
        </w:rPr>
        <w:t>Dioramen und S</w:t>
      </w:r>
      <w:r>
        <w:rPr>
          <w:rFonts w:ascii="Arial" w:hAnsi="Arial" w:cs="Arial"/>
          <w:iCs/>
          <w:sz w:val="28"/>
          <w:szCs w:val="28"/>
          <w:lang w:eastAsia="de-AT"/>
        </w:rPr>
        <w:t xml:space="preserve">tillleben von </w:t>
      </w:r>
      <w:proofErr w:type="spellStart"/>
      <w:r>
        <w:rPr>
          <w:rFonts w:ascii="Arial" w:hAnsi="Arial" w:cs="Arial"/>
          <w:iCs/>
          <w:sz w:val="28"/>
          <w:szCs w:val="28"/>
          <w:lang w:eastAsia="de-AT"/>
        </w:rPr>
        <w:t>Steinbrener</w:t>
      </w:r>
      <w:proofErr w:type="spellEnd"/>
      <w:r>
        <w:rPr>
          <w:rFonts w:ascii="Arial" w:hAnsi="Arial" w:cs="Arial"/>
          <w:iCs/>
          <w:sz w:val="28"/>
          <w:szCs w:val="28"/>
          <w:lang w:eastAsia="de-AT"/>
        </w:rPr>
        <w:t>/</w:t>
      </w:r>
      <w:proofErr w:type="spellStart"/>
      <w:r>
        <w:rPr>
          <w:rFonts w:ascii="Arial" w:hAnsi="Arial" w:cs="Arial"/>
          <w:iCs/>
          <w:sz w:val="28"/>
          <w:szCs w:val="28"/>
          <w:lang w:eastAsia="de-AT"/>
        </w:rPr>
        <w:t>Dempf</w:t>
      </w:r>
      <w:proofErr w:type="spellEnd"/>
      <w:r>
        <w:rPr>
          <w:rFonts w:ascii="Arial" w:hAnsi="Arial" w:cs="Arial"/>
          <w:iCs/>
          <w:sz w:val="28"/>
          <w:szCs w:val="28"/>
          <w:lang w:eastAsia="de-AT"/>
        </w:rPr>
        <w:br/>
      </w:r>
      <w:r>
        <w:rPr>
          <w:rFonts w:ascii="Arial" w:hAnsi="Arial" w:cs="Arial"/>
          <w:lang w:eastAsia="de-AT"/>
        </w:rPr>
        <w:t>Eine Ausstellung von 6</w:t>
      </w:r>
      <w:r w:rsidRPr="00D540F1">
        <w:rPr>
          <w:rFonts w:ascii="Arial" w:hAnsi="Arial" w:cs="Arial"/>
          <w:lang w:eastAsia="de-AT"/>
        </w:rPr>
        <w:t>. Juni bis 23. September 2012 im Naturhistorischen Museum Wien</w:t>
      </w:r>
    </w:p>
    <w:p w:rsidR="00483C8F" w:rsidRDefault="00483C8F" w:rsidP="00483C8F">
      <w:pPr>
        <w:autoSpaceDE w:val="0"/>
        <w:autoSpaceDN w:val="0"/>
        <w:adjustRightInd w:val="0"/>
        <w:rPr>
          <w:rStyle w:val="Standard1"/>
          <w:rFonts w:ascii="Arial" w:eastAsia="Georgia" w:hAnsi="Arial" w:cs="Arial"/>
          <w:sz w:val="20"/>
          <w:szCs w:val="20"/>
        </w:rPr>
      </w:pPr>
      <w:r w:rsidRPr="00483C8F">
        <w:rPr>
          <w:rFonts w:ascii="Arial" w:eastAsia="Georgia" w:hAnsi="Arial" w:cs="Arial"/>
          <w:i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 wp14:anchorId="19881C82" wp14:editId="15BA783A">
            <wp:simplePos x="0" y="0"/>
            <wp:positionH relativeFrom="column">
              <wp:posOffset>4072890</wp:posOffset>
            </wp:positionH>
            <wp:positionV relativeFrom="paragraph">
              <wp:posOffset>420370</wp:posOffset>
            </wp:positionV>
            <wp:extent cx="1962150" cy="1511935"/>
            <wp:effectExtent l="0" t="0" r="0" b="0"/>
            <wp:wrapTight wrapText="bothSides">
              <wp:wrapPolygon edited="0">
                <wp:start x="0" y="0"/>
                <wp:lineTo x="0" y="21228"/>
                <wp:lineTo x="21390" y="21228"/>
                <wp:lineTo x="2139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en_mumbai_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0C4" w:rsidRPr="00483C8F">
        <w:rPr>
          <w:rStyle w:val="Standard1"/>
          <w:rFonts w:ascii="Arial" w:eastAsia="Georgia" w:hAnsi="Arial" w:cs="Arial"/>
          <w:i/>
          <w:sz w:val="20"/>
          <w:szCs w:val="20"/>
        </w:rPr>
        <w:t>Ein verirrter Elch im Supermarkt,</w:t>
      </w:r>
      <w:r w:rsidR="002960C4" w:rsidRPr="00483C8F">
        <w:rPr>
          <w:rStyle w:val="Standard1"/>
          <w:rFonts w:ascii="Arial" w:eastAsia="Georgia" w:hAnsi="Arial" w:cs="Arial"/>
          <w:i/>
          <w:sz w:val="20"/>
          <w:szCs w:val="20"/>
        </w:rPr>
        <w:t xml:space="preserve"> Affen, die zwischen den </w:t>
      </w:r>
      <w:r w:rsidR="002960C4" w:rsidRPr="00483C8F">
        <w:rPr>
          <w:rStyle w:val="Standard1"/>
          <w:rFonts w:ascii="Arial" w:eastAsia="Georgia" w:hAnsi="Arial" w:cs="Arial"/>
          <w:i/>
          <w:sz w:val="20"/>
          <w:szCs w:val="20"/>
        </w:rPr>
        <w:t>Stromkabeln von Mumbai klettern</w:t>
      </w:r>
      <w:r w:rsidR="002960C4" w:rsidRPr="00483C8F">
        <w:rPr>
          <w:rStyle w:val="Standard1"/>
          <w:rFonts w:ascii="Arial" w:eastAsia="Georgia" w:hAnsi="Arial" w:cs="Arial"/>
          <w:i/>
          <w:sz w:val="20"/>
          <w:szCs w:val="20"/>
        </w:rPr>
        <w:t xml:space="preserve"> oder leuchtend roten Krabben, die sich unaufhaltsam ihren Weg </w:t>
      </w:r>
      <w:r w:rsidR="002960C4" w:rsidRPr="00483C8F">
        <w:rPr>
          <w:rStyle w:val="Standard1"/>
          <w:rFonts w:ascii="Arial" w:eastAsia="Georgia" w:hAnsi="Arial" w:cs="Arial"/>
          <w:i/>
          <w:sz w:val="20"/>
          <w:szCs w:val="20"/>
        </w:rPr>
        <w:t>durch ein Haus bahnen:</w:t>
      </w:r>
      <w:r w:rsidR="002960C4">
        <w:rPr>
          <w:rStyle w:val="Standard1"/>
          <w:rFonts w:ascii="Arial" w:eastAsia="Georgia" w:hAnsi="Arial" w:cs="Arial"/>
          <w:sz w:val="20"/>
          <w:szCs w:val="20"/>
        </w:rPr>
        <w:t xml:space="preserve"> </w:t>
      </w:r>
    </w:p>
    <w:p w:rsidR="002960C4" w:rsidRPr="00483C8F" w:rsidRDefault="002960C4" w:rsidP="00483C8F">
      <w:pPr>
        <w:autoSpaceDE w:val="0"/>
        <w:autoSpaceDN w:val="0"/>
        <w:adjustRightInd w:val="0"/>
        <w:rPr>
          <w:rStyle w:val="Standard1"/>
          <w:rFonts w:ascii="Arial" w:eastAsiaTheme="minorHAnsi" w:hAnsi="Arial" w:cs="Arial"/>
          <w:iCs/>
          <w:sz w:val="28"/>
          <w:szCs w:val="28"/>
          <w:lang w:val="de-AT" w:eastAsia="de-AT" w:bidi="ar-SA"/>
        </w:rPr>
      </w:pPr>
      <w:r w:rsidRPr="002A3A99">
        <w:rPr>
          <w:rStyle w:val="Standard1"/>
          <w:rFonts w:ascii="Arial" w:eastAsia="Georgia" w:hAnsi="Arial" w:cs="Arial"/>
          <w:sz w:val="20"/>
          <w:szCs w:val="20"/>
        </w:rPr>
        <w:t xml:space="preserve">Momentaufnahmen von Wildtieren in urbaner </w:t>
      </w:r>
      <w:r>
        <w:rPr>
          <w:rStyle w:val="Standard1"/>
          <w:rFonts w:ascii="Arial" w:eastAsia="Georgia" w:hAnsi="Arial" w:cs="Arial"/>
          <w:sz w:val="20"/>
          <w:szCs w:val="20"/>
        </w:rPr>
        <w:t xml:space="preserve">Umgebung, die man sonst nur aus </w:t>
      </w:r>
      <w:r w:rsidRPr="002A3A99">
        <w:rPr>
          <w:rStyle w:val="Standard1"/>
          <w:rFonts w:ascii="Arial" w:eastAsia="Georgia" w:hAnsi="Arial" w:cs="Arial"/>
          <w:sz w:val="20"/>
          <w:szCs w:val="20"/>
        </w:rPr>
        <w:t xml:space="preserve">exotischen Reiseberichten kennt, sind das Überthema </w:t>
      </w:r>
      <w:r>
        <w:rPr>
          <w:rStyle w:val="Standard1"/>
          <w:rFonts w:ascii="Arial" w:eastAsia="Georgia" w:hAnsi="Arial" w:cs="Arial"/>
          <w:sz w:val="20"/>
          <w:szCs w:val="20"/>
        </w:rPr>
        <w:t xml:space="preserve">der Ausstellung von </w:t>
      </w:r>
      <w:proofErr w:type="spellStart"/>
      <w:r>
        <w:rPr>
          <w:rStyle w:val="Standard1"/>
          <w:rFonts w:ascii="Arial" w:eastAsia="Georgia" w:hAnsi="Arial" w:cs="Arial"/>
          <w:sz w:val="20"/>
          <w:szCs w:val="20"/>
        </w:rPr>
        <w:t>Steinbrener</w:t>
      </w:r>
      <w:proofErr w:type="spellEnd"/>
      <w:r>
        <w:rPr>
          <w:rStyle w:val="Standard1"/>
          <w:rFonts w:ascii="Arial" w:eastAsia="Georgia" w:hAnsi="Arial" w:cs="Arial"/>
          <w:sz w:val="20"/>
          <w:szCs w:val="20"/>
        </w:rPr>
        <w:t xml:space="preserve"> und </w:t>
      </w:r>
      <w:proofErr w:type="spellStart"/>
      <w:r>
        <w:rPr>
          <w:rStyle w:val="Standard1"/>
          <w:rFonts w:ascii="Arial" w:eastAsia="Georgia" w:hAnsi="Arial" w:cs="Arial"/>
          <w:sz w:val="20"/>
          <w:szCs w:val="20"/>
        </w:rPr>
        <w:t>Dempf</w:t>
      </w:r>
      <w:proofErr w:type="spellEnd"/>
      <w:r>
        <w:rPr>
          <w:rStyle w:val="Standard1"/>
          <w:rFonts w:ascii="Arial" w:eastAsia="Georgia" w:hAnsi="Arial" w:cs="Arial"/>
          <w:sz w:val="20"/>
          <w:szCs w:val="20"/>
        </w:rPr>
        <w:t xml:space="preserve"> im Naturhistorischen Museum. In überdimensionierten Schaukästen, den sogenannten Dioramen, präsentieren sie Szenen wie diese und andere Arbeiten, die in Zusammenarbeit mit den Präparatoren des Museums entstanden sind</w:t>
      </w:r>
      <w:bookmarkStart w:id="0" w:name="_GoBack"/>
      <w:bookmarkEnd w:id="0"/>
      <w:r>
        <w:rPr>
          <w:rStyle w:val="Standard1"/>
          <w:rFonts w:ascii="Arial" w:eastAsia="Georgia" w:hAnsi="Arial" w:cs="Arial"/>
          <w:sz w:val="20"/>
          <w:szCs w:val="20"/>
        </w:rPr>
        <w:t>. Fenster in die Wirklichkeit einerseits und Auseinandersetzungen mit der Gegensätzlichkeit von Bild, Skulptur, Fläche und Raum.</w:t>
      </w:r>
    </w:p>
    <w:p w:rsidR="00483C8F" w:rsidRPr="00483C8F" w:rsidRDefault="00483C8F" w:rsidP="00483C8F">
      <w:pPr>
        <w:suppressAutoHyphens/>
        <w:spacing w:line="320" w:lineRule="exact"/>
        <w:rPr>
          <w:rStyle w:val="Standard1"/>
          <w:rFonts w:ascii="Arial" w:eastAsia="Georgia" w:hAnsi="Arial" w:cs="Arial"/>
          <w:color w:val="FF0000"/>
        </w:rPr>
      </w:pPr>
      <w:r>
        <w:rPr>
          <w:rStyle w:val="Standard1"/>
          <w:rFonts w:ascii="Arial" w:eastAsia="Georgia" w:hAnsi="Arial" w:cs="Arial"/>
          <w:color w:val="FF0000"/>
        </w:rPr>
        <w:t>Presseführung mit der Künstlergruppe: Montag, 4. Juni um 11 Uhr, Saal 50</w:t>
      </w:r>
      <w:r>
        <w:rPr>
          <w:rStyle w:val="Standard1"/>
          <w:rFonts w:ascii="Arial" w:eastAsia="Georgia" w:hAnsi="Arial" w:cs="Arial"/>
          <w:color w:val="FF0000"/>
        </w:rPr>
        <w:br/>
      </w:r>
      <w:r w:rsidRPr="00CD7B89">
        <w:rPr>
          <w:rStyle w:val="Standard1"/>
          <w:rFonts w:ascii="Arial" w:eastAsia="Georgia" w:hAnsi="Arial" w:cs="Arial"/>
          <w:color w:val="FF0000"/>
        </w:rPr>
        <w:t xml:space="preserve">Eröffnung: </w:t>
      </w:r>
      <w:r>
        <w:rPr>
          <w:rStyle w:val="Standard1"/>
          <w:rFonts w:ascii="Arial" w:eastAsia="Georgia" w:hAnsi="Arial" w:cs="Arial"/>
          <w:color w:val="FF0000"/>
        </w:rPr>
        <w:t xml:space="preserve">Montag, </w:t>
      </w:r>
      <w:r w:rsidRPr="00CD7B89">
        <w:rPr>
          <w:rStyle w:val="Standard1"/>
          <w:rFonts w:ascii="Arial" w:eastAsia="Georgia" w:hAnsi="Arial" w:cs="Arial"/>
          <w:color w:val="FF0000"/>
        </w:rPr>
        <w:t>4. Juni 2012</w:t>
      </w:r>
      <w:r>
        <w:rPr>
          <w:rStyle w:val="Standard1"/>
          <w:rFonts w:ascii="Arial" w:eastAsia="Georgia" w:hAnsi="Arial" w:cs="Arial"/>
          <w:color w:val="FF0000"/>
        </w:rPr>
        <w:t xml:space="preserve"> um 18.30 Uhr</w:t>
      </w:r>
    </w:p>
    <w:p w:rsidR="002960C4" w:rsidRDefault="002960C4">
      <w:pPr>
        <w:rPr>
          <w:rStyle w:val="Standard1"/>
          <w:rFonts w:ascii="Arial" w:eastAsia="Georgia" w:hAnsi="Arial" w:cs="Arial"/>
          <w:sz w:val="20"/>
          <w:szCs w:val="20"/>
        </w:rPr>
      </w:pPr>
      <w:r>
        <w:rPr>
          <w:rStyle w:val="Standard1"/>
          <w:rFonts w:ascii="Arial" w:eastAsia="Georgia" w:hAnsi="Arial" w:cs="Arial"/>
          <w:sz w:val="20"/>
          <w:szCs w:val="20"/>
        </w:rPr>
        <w:t>Nähere Informationen unter:</w:t>
      </w:r>
    </w:p>
    <w:p w:rsidR="00483C8F" w:rsidRDefault="00483C8F">
      <w:pPr>
        <w:rPr>
          <w:rStyle w:val="Standard1"/>
          <w:rFonts w:ascii="Arial" w:eastAsia="Georgia" w:hAnsi="Arial" w:cs="Arial"/>
          <w:sz w:val="20"/>
          <w:szCs w:val="20"/>
        </w:rPr>
      </w:pPr>
    </w:p>
    <w:p w:rsidR="00483C8F" w:rsidRDefault="00483C8F">
      <w:r>
        <w:rPr>
          <w:rStyle w:val="Standard1"/>
          <w:rFonts w:ascii="Arial" w:eastAsia="Georgia" w:hAnsi="Arial" w:cs="Arial"/>
          <w:sz w:val="20"/>
          <w:szCs w:val="20"/>
        </w:rPr>
        <w:t xml:space="preserve">© </w:t>
      </w:r>
      <w:proofErr w:type="spellStart"/>
      <w:r w:rsidRPr="00483C8F">
        <w:rPr>
          <w:rStyle w:val="Standard1"/>
          <w:rFonts w:ascii="Arial" w:eastAsia="Georgia" w:hAnsi="Arial" w:cs="Arial"/>
          <w:sz w:val="20"/>
          <w:szCs w:val="20"/>
        </w:rPr>
        <w:t>Steinbrener</w:t>
      </w:r>
      <w:proofErr w:type="spellEnd"/>
      <w:r w:rsidRPr="00483C8F">
        <w:rPr>
          <w:rStyle w:val="Standard1"/>
          <w:rFonts w:ascii="Arial" w:eastAsia="Georgia" w:hAnsi="Arial" w:cs="Arial"/>
          <w:sz w:val="20"/>
          <w:szCs w:val="20"/>
        </w:rPr>
        <w:t>/</w:t>
      </w:r>
      <w:proofErr w:type="spellStart"/>
      <w:r w:rsidRPr="00483C8F">
        <w:rPr>
          <w:rStyle w:val="Standard1"/>
          <w:rFonts w:ascii="Arial" w:eastAsia="Georgia" w:hAnsi="Arial" w:cs="Arial"/>
          <w:sz w:val="20"/>
          <w:szCs w:val="20"/>
        </w:rPr>
        <w:t>Dempf</w:t>
      </w:r>
      <w:proofErr w:type="spellEnd"/>
    </w:p>
    <w:sectPr w:rsidR="00483C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C4"/>
    <w:rsid w:val="002960C4"/>
    <w:rsid w:val="00483C8F"/>
    <w:rsid w:val="00930199"/>
    <w:rsid w:val="00E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1">
    <w:name w:val="Standard1"/>
    <w:rsid w:val="002960C4"/>
    <w:rPr>
      <w:rFonts w:ascii="Helvetica" w:eastAsia="Helvetica" w:hAnsi="Helvetica" w:cs="Helvetica"/>
      <w:sz w:val="24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1">
    <w:name w:val="Standard1"/>
    <w:rsid w:val="002960C4"/>
    <w:rPr>
      <w:rFonts w:ascii="Helvetica" w:eastAsia="Helvetica" w:hAnsi="Helvetica" w:cs="Helvetica"/>
      <w:sz w:val="24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Randolf Verena</dc:creator>
  <cp:lastModifiedBy>Randolf Verena</cp:lastModifiedBy>
  <cp:revision>1</cp:revision>
  <dcterms:created xsi:type="dcterms:W3CDTF">2012-05-31T07:20:00Z</dcterms:created>
  <dcterms:modified xsi:type="dcterms:W3CDTF">2012-05-31T07:53:00Z</dcterms:modified>
</cp:coreProperties>
</file>